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B7B3" w14:textId="77DC8AD3" w:rsidR="00D63D44" w:rsidRDefault="00146A76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证券</w:t>
      </w:r>
      <w:r>
        <w:rPr>
          <w:color w:val="000000" w:themeColor="text1"/>
          <w:sz w:val="24"/>
        </w:rPr>
        <w:t xml:space="preserve">代码：000863  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证券</w:t>
      </w:r>
      <w:r>
        <w:rPr>
          <w:color w:val="000000" w:themeColor="text1"/>
          <w:sz w:val="24"/>
        </w:rPr>
        <w:t>简称：三</w:t>
      </w:r>
      <w:proofErr w:type="gramStart"/>
      <w:r>
        <w:rPr>
          <w:color w:val="000000" w:themeColor="text1"/>
          <w:sz w:val="24"/>
        </w:rPr>
        <w:t>湘</w:t>
      </w:r>
      <w:r>
        <w:rPr>
          <w:rFonts w:hint="eastAsia"/>
          <w:color w:val="000000" w:themeColor="text1"/>
          <w:sz w:val="24"/>
        </w:rPr>
        <w:t>印象</w:t>
      </w:r>
      <w:proofErr w:type="gramEnd"/>
      <w:r>
        <w:rPr>
          <w:color w:val="000000" w:themeColor="text1"/>
          <w:sz w:val="24"/>
        </w:rPr>
        <w:t xml:space="preserve">  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公告编号：2</w:t>
      </w:r>
      <w:r w:rsidRPr="00C56E60">
        <w:rPr>
          <w:color w:val="000000" w:themeColor="text1"/>
          <w:sz w:val="24"/>
        </w:rPr>
        <w:t>0</w:t>
      </w:r>
      <w:r w:rsidRPr="00C56E60">
        <w:rPr>
          <w:rFonts w:hint="eastAsia"/>
          <w:color w:val="000000" w:themeColor="text1"/>
          <w:sz w:val="24"/>
        </w:rPr>
        <w:t>2</w:t>
      </w:r>
      <w:r w:rsidR="00817A7E">
        <w:rPr>
          <w:color w:val="000000" w:themeColor="text1"/>
          <w:sz w:val="24"/>
        </w:rPr>
        <w:t>3</w:t>
      </w:r>
      <w:r w:rsidRPr="00C56E60">
        <w:rPr>
          <w:color w:val="000000" w:themeColor="text1"/>
          <w:sz w:val="24"/>
        </w:rPr>
        <w:t>-</w:t>
      </w:r>
      <w:r w:rsidR="00725EB3" w:rsidRPr="00C56E60">
        <w:rPr>
          <w:rFonts w:hint="eastAsia"/>
          <w:color w:val="000000" w:themeColor="text1"/>
          <w:sz w:val="24"/>
        </w:rPr>
        <w:t>0</w:t>
      </w:r>
      <w:r w:rsidR="00817A7E">
        <w:rPr>
          <w:color w:val="000000" w:themeColor="text1"/>
          <w:sz w:val="24"/>
        </w:rPr>
        <w:t>03</w:t>
      </w:r>
    </w:p>
    <w:p w14:paraId="3BF9553A" w14:textId="77777777" w:rsidR="00D63D44" w:rsidRDefault="00146A76" w:rsidP="00DC5053">
      <w:pPr>
        <w:snapToGrid w:val="0"/>
        <w:spacing w:beforeLines="50" w:before="190" w:line="360" w:lineRule="auto"/>
        <w:jc w:val="center"/>
        <w:rPr>
          <w:b/>
          <w:bCs/>
          <w:color w:val="FF0000"/>
          <w:sz w:val="32"/>
          <w:szCs w:val="30"/>
        </w:rPr>
      </w:pPr>
      <w:r>
        <w:rPr>
          <w:rFonts w:hint="eastAsia"/>
          <w:b/>
          <w:bCs/>
          <w:color w:val="FF0000"/>
          <w:sz w:val="32"/>
          <w:szCs w:val="30"/>
        </w:rPr>
        <w:t>三</w:t>
      </w:r>
      <w:proofErr w:type="gramStart"/>
      <w:r>
        <w:rPr>
          <w:rFonts w:hint="eastAsia"/>
          <w:b/>
          <w:bCs/>
          <w:color w:val="FF0000"/>
          <w:sz w:val="32"/>
          <w:szCs w:val="30"/>
        </w:rPr>
        <w:t>湘印象</w:t>
      </w:r>
      <w:proofErr w:type="gramEnd"/>
      <w:r>
        <w:rPr>
          <w:rFonts w:hint="eastAsia"/>
          <w:b/>
          <w:bCs/>
          <w:color w:val="FF0000"/>
          <w:sz w:val="32"/>
          <w:szCs w:val="30"/>
        </w:rPr>
        <w:t>股份有限公司</w:t>
      </w:r>
    </w:p>
    <w:p w14:paraId="67475F65" w14:textId="5A9A2159" w:rsidR="00D63D44" w:rsidRDefault="00CB2929" w:rsidP="00DC5053">
      <w:pPr>
        <w:snapToGrid w:val="0"/>
        <w:spacing w:line="360" w:lineRule="auto"/>
        <w:jc w:val="center"/>
        <w:rPr>
          <w:b/>
          <w:color w:val="FF0000"/>
          <w:sz w:val="32"/>
          <w:szCs w:val="30"/>
        </w:rPr>
      </w:pPr>
      <w:r w:rsidRPr="00CB2929">
        <w:rPr>
          <w:rFonts w:hint="eastAsia"/>
          <w:b/>
          <w:color w:val="FF0000"/>
          <w:sz w:val="32"/>
          <w:szCs w:val="30"/>
        </w:rPr>
        <w:t>关于</w:t>
      </w:r>
      <w:r w:rsidR="00DC5053">
        <w:rPr>
          <w:rFonts w:hint="eastAsia"/>
          <w:b/>
          <w:color w:val="FF0000"/>
          <w:sz w:val="32"/>
          <w:szCs w:val="30"/>
        </w:rPr>
        <w:t>公司诉讼</w:t>
      </w:r>
      <w:r w:rsidR="00DC5053" w:rsidRPr="0007158C">
        <w:rPr>
          <w:rFonts w:hint="eastAsia"/>
          <w:b/>
          <w:color w:val="FF0000"/>
          <w:sz w:val="32"/>
          <w:szCs w:val="30"/>
        </w:rPr>
        <w:t>的</w:t>
      </w:r>
      <w:r w:rsidR="00DC5053">
        <w:rPr>
          <w:rFonts w:hint="eastAsia"/>
          <w:b/>
          <w:color w:val="FF0000"/>
          <w:sz w:val="32"/>
          <w:szCs w:val="30"/>
        </w:rPr>
        <w:t>进展</w:t>
      </w:r>
      <w:r w:rsidR="00DC5053" w:rsidRPr="0007158C">
        <w:rPr>
          <w:rFonts w:hint="eastAsia"/>
          <w:b/>
          <w:color w:val="FF0000"/>
          <w:sz w:val="32"/>
          <w:szCs w:val="30"/>
        </w:rPr>
        <w:t>公告</w:t>
      </w:r>
    </w:p>
    <w:p w14:paraId="382390EA" w14:textId="77777777" w:rsidR="00D63D44" w:rsidRDefault="00146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200" w:firstLine="480"/>
        <w:rPr>
          <w:color w:val="000000" w:themeColor="text1"/>
          <w:sz w:val="24"/>
        </w:rPr>
      </w:pPr>
      <w:bookmarkStart w:id="0" w:name="OLE_LINK1"/>
      <w:r>
        <w:rPr>
          <w:color w:val="000000" w:themeColor="text1"/>
          <w:kern w:val="0"/>
          <w:sz w:val="24"/>
        </w:rPr>
        <w:t>本公司及董事会全体成员保证信息披露内容的真实、准确和完整，没有虚假记载、误导性陈述或重大遗漏。</w:t>
      </w:r>
    </w:p>
    <w:bookmarkEnd w:id="0"/>
    <w:p w14:paraId="24C1A84D" w14:textId="227FC123" w:rsidR="00D63D44" w:rsidRDefault="00146A76" w:rsidP="00F508DC">
      <w:pPr>
        <w:snapToGrid w:val="0"/>
        <w:spacing w:beforeLines="100" w:before="381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</w:t>
      </w:r>
      <w:proofErr w:type="gramStart"/>
      <w:r>
        <w:rPr>
          <w:rFonts w:hint="eastAsia"/>
          <w:sz w:val="24"/>
        </w:rPr>
        <w:t>湘印象</w:t>
      </w:r>
      <w:proofErr w:type="gramEnd"/>
      <w:r>
        <w:rPr>
          <w:rFonts w:hint="eastAsia"/>
          <w:sz w:val="24"/>
        </w:rPr>
        <w:t>股份有限公司（以下简称“公司”或“本公司”）</w:t>
      </w:r>
      <w:r w:rsidR="000A0F1F">
        <w:rPr>
          <w:rFonts w:hint="eastAsia"/>
          <w:sz w:val="24"/>
        </w:rPr>
        <w:t>于2</w:t>
      </w:r>
      <w:r w:rsidR="00DC5053">
        <w:rPr>
          <w:sz w:val="24"/>
        </w:rPr>
        <w:t>022</w:t>
      </w:r>
      <w:r w:rsidR="000A0F1F">
        <w:rPr>
          <w:sz w:val="24"/>
        </w:rPr>
        <w:t>年</w:t>
      </w:r>
      <w:r w:rsidR="00DC5053">
        <w:rPr>
          <w:rFonts w:hint="eastAsia"/>
          <w:sz w:val="24"/>
        </w:rPr>
        <w:t>3</w:t>
      </w:r>
      <w:r w:rsidR="000A0F1F">
        <w:rPr>
          <w:sz w:val="24"/>
        </w:rPr>
        <w:t>月</w:t>
      </w:r>
      <w:r w:rsidR="00DC5053">
        <w:rPr>
          <w:sz w:val="24"/>
        </w:rPr>
        <w:t>31</w:t>
      </w:r>
      <w:r w:rsidR="000A0F1F">
        <w:rPr>
          <w:sz w:val="24"/>
        </w:rPr>
        <w:t>日</w:t>
      </w:r>
      <w:r w:rsidR="00817A7E">
        <w:rPr>
          <w:sz w:val="24"/>
        </w:rPr>
        <w:t>、</w:t>
      </w:r>
      <w:r w:rsidR="00817A7E">
        <w:rPr>
          <w:rFonts w:hint="eastAsia"/>
          <w:color w:val="000000"/>
          <w:sz w:val="24"/>
        </w:rPr>
        <w:t>202</w:t>
      </w:r>
      <w:r w:rsidR="00817A7E">
        <w:rPr>
          <w:color w:val="000000"/>
          <w:sz w:val="24"/>
        </w:rPr>
        <w:t>2年</w:t>
      </w:r>
      <w:r w:rsidR="00817A7E">
        <w:rPr>
          <w:rFonts w:hint="eastAsia"/>
          <w:color w:val="000000"/>
          <w:sz w:val="24"/>
        </w:rPr>
        <w:t>1</w:t>
      </w:r>
      <w:r w:rsidR="00817A7E">
        <w:rPr>
          <w:color w:val="000000"/>
          <w:sz w:val="24"/>
        </w:rPr>
        <w:t>2月</w:t>
      </w:r>
      <w:r w:rsidR="00817A7E">
        <w:rPr>
          <w:rFonts w:hint="eastAsia"/>
          <w:color w:val="000000"/>
          <w:sz w:val="24"/>
        </w:rPr>
        <w:t>1</w:t>
      </w:r>
      <w:r w:rsidR="00817A7E">
        <w:rPr>
          <w:color w:val="000000"/>
          <w:sz w:val="24"/>
        </w:rPr>
        <w:t>4日</w:t>
      </w:r>
      <w:r w:rsidR="00270312">
        <w:rPr>
          <w:color w:val="000000"/>
          <w:sz w:val="24"/>
        </w:rPr>
        <w:t>在巨潮资讯网（</w:t>
      </w:r>
      <w:r w:rsidR="00270312" w:rsidRPr="00C92CFB">
        <w:rPr>
          <w:color w:val="000000"/>
          <w:sz w:val="24"/>
        </w:rPr>
        <w:t>www.cninfo.com.cn）上披露</w:t>
      </w:r>
      <w:r w:rsidR="00270312">
        <w:rPr>
          <w:color w:val="000000"/>
          <w:sz w:val="24"/>
        </w:rPr>
        <w:t>《</w:t>
      </w:r>
      <w:r w:rsidR="00DC5053" w:rsidRPr="00DC5053">
        <w:rPr>
          <w:rFonts w:hint="eastAsia"/>
          <w:color w:val="000000"/>
          <w:sz w:val="24"/>
        </w:rPr>
        <w:t>关于公司诉讼的公告</w:t>
      </w:r>
      <w:r w:rsidR="00270312">
        <w:rPr>
          <w:color w:val="000000"/>
          <w:sz w:val="24"/>
        </w:rPr>
        <w:t>》（公告编号：</w:t>
      </w:r>
      <w:r w:rsidR="00270312">
        <w:rPr>
          <w:rFonts w:hint="eastAsia"/>
          <w:color w:val="000000"/>
          <w:sz w:val="24"/>
        </w:rPr>
        <w:t>2</w:t>
      </w:r>
      <w:r w:rsidR="00270312">
        <w:rPr>
          <w:color w:val="000000"/>
          <w:sz w:val="24"/>
        </w:rPr>
        <w:t>02</w:t>
      </w:r>
      <w:r w:rsidR="00DC5053">
        <w:rPr>
          <w:color w:val="000000"/>
          <w:sz w:val="24"/>
        </w:rPr>
        <w:t>2-005</w:t>
      </w:r>
      <w:r w:rsidR="00270312">
        <w:rPr>
          <w:color w:val="000000"/>
          <w:sz w:val="24"/>
        </w:rPr>
        <w:t>）</w:t>
      </w:r>
      <w:r w:rsidR="00817A7E">
        <w:rPr>
          <w:color w:val="000000"/>
          <w:sz w:val="24"/>
        </w:rPr>
        <w:t>、《</w:t>
      </w:r>
      <w:r w:rsidR="00817A7E" w:rsidRPr="00817A7E">
        <w:rPr>
          <w:rFonts w:hint="eastAsia"/>
          <w:color w:val="000000"/>
          <w:sz w:val="24"/>
        </w:rPr>
        <w:t>关于公司诉讼的进展公告</w:t>
      </w:r>
      <w:r w:rsidR="00817A7E">
        <w:rPr>
          <w:color w:val="000000"/>
          <w:sz w:val="24"/>
        </w:rPr>
        <w:t>》（公告编号：</w:t>
      </w:r>
      <w:r w:rsidR="00817A7E">
        <w:rPr>
          <w:rFonts w:hint="eastAsia"/>
          <w:color w:val="000000"/>
          <w:sz w:val="24"/>
        </w:rPr>
        <w:t>2</w:t>
      </w:r>
      <w:r w:rsidR="00817A7E">
        <w:rPr>
          <w:color w:val="000000"/>
          <w:sz w:val="24"/>
        </w:rPr>
        <w:t>022-046）</w:t>
      </w:r>
      <w:r w:rsidR="003A1800">
        <w:rPr>
          <w:color w:val="000000"/>
          <w:sz w:val="24"/>
        </w:rPr>
        <w:t>，</w:t>
      </w:r>
      <w:r w:rsidR="00DC5053">
        <w:rPr>
          <w:rFonts w:hint="eastAsia"/>
          <w:sz w:val="24"/>
        </w:rPr>
        <w:t>公司</w:t>
      </w:r>
      <w:r w:rsidR="00E57238">
        <w:rPr>
          <w:rFonts w:hint="eastAsia"/>
          <w:sz w:val="24"/>
        </w:rPr>
        <w:t>向</w:t>
      </w:r>
      <w:r w:rsidR="00E57238" w:rsidRPr="00E57238">
        <w:rPr>
          <w:rFonts w:hint="eastAsia"/>
          <w:sz w:val="24"/>
        </w:rPr>
        <w:t>上海市杨浦区人民法院</w:t>
      </w:r>
      <w:r w:rsidR="00DC5053" w:rsidRPr="006D78D9">
        <w:rPr>
          <w:sz w:val="24"/>
        </w:rPr>
        <w:t>起诉</w:t>
      </w:r>
      <w:r w:rsidR="00DC5053">
        <w:rPr>
          <w:sz w:val="24"/>
        </w:rPr>
        <w:t>上</w:t>
      </w:r>
      <w:r w:rsidR="00DC5053" w:rsidRPr="006D78D9">
        <w:rPr>
          <w:rFonts w:hint="eastAsia"/>
          <w:sz w:val="24"/>
        </w:rPr>
        <w:t>海金</w:t>
      </w:r>
      <w:proofErr w:type="gramStart"/>
      <w:r w:rsidR="00DC5053" w:rsidRPr="006D78D9">
        <w:rPr>
          <w:rFonts w:hint="eastAsia"/>
          <w:sz w:val="24"/>
        </w:rPr>
        <w:t>杖投资</w:t>
      </w:r>
      <w:proofErr w:type="gramEnd"/>
      <w:r w:rsidR="00DC5053" w:rsidRPr="006D78D9">
        <w:rPr>
          <w:rFonts w:hint="eastAsia"/>
          <w:sz w:val="24"/>
        </w:rPr>
        <w:t>管理合伙企业（有限合伙）</w:t>
      </w:r>
      <w:r w:rsidR="00DC5053">
        <w:rPr>
          <w:rFonts w:hint="eastAsia"/>
          <w:sz w:val="24"/>
        </w:rPr>
        <w:t>、</w:t>
      </w:r>
      <w:r w:rsidR="00DC5053" w:rsidRPr="006D78D9">
        <w:rPr>
          <w:rFonts w:hint="eastAsia"/>
          <w:sz w:val="24"/>
        </w:rPr>
        <w:t>徐洪</w:t>
      </w:r>
      <w:r w:rsidR="00DC5053">
        <w:rPr>
          <w:rFonts w:hint="eastAsia"/>
          <w:sz w:val="24"/>
        </w:rPr>
        <w:t>尚未向本公司支付</w:t>
      </w:r>
      <w:r w:rsidR="002E6586">
        <w:rPr>
          <w:rFonts w:hint="eastAsia"/>
          <w:sz w:val="24"/>
        </w:rPr>
        <w:t>的</w:t>
      </w:r>
      <w:r w:rsidR="00DC5053" w:rsidRPr="006D78D9">
        <w:rPr>
          <w:rFonts w:hint="eastAsia"/>
          <w:sz w:val="24"/>
        </w:rPr>
        <w:t>参股公司股权回购</w:t>
      </w:r>
      <w:r w:rsidR="008E352B">
        <w:rPr>
          <w:rFonts w:hint="eastAsia"/>
          <w:sz w:val="24"/>
        </w:rPr>
        <w:t>款</w:t>
      </w:r>
      <w:r w:rsidR="007A0008">
        <w:rPr>
          <w:rFonts w:hint="eastAsia"/>
          <w:sz w:val="24"/>
        </w:rPr>
        <w:t>（以下简称“本案件”）</w:t>
      </w:r>
      <w:r w:rsidR="005F1DD8">
        <w:rPr>
          <w:rFonts w:hint="eastAsia"/>
          <w:sz w:val="24"/>
        </w:rPr>
        <w:t>，</w:t>
      </w:r>
      <w:r w:rsidR="005F1DD8" w:rsidRPr="00E57238">
        <w:rPr>
          <w:rFonts w:hint="eastAsia"/>
          <w:sz w:val="24"/>
        </w:rPr>
        <w:t>上海市杨浦区人民法院</w:t>
      </w:r>
      <w:r w:rsidR="00A858F4">
        <w:rPr>
          <w:rFonts w:hint="eastAsia"/>
          <w:sz w:val="24"/>
        </w:rPr>
        <w:t>已对本案件</w:t>
      </w:r>
      <w:proofErr w:type="gramStart"/>
      <w:r w:rsidR="005F1DD8">
        <w:rPr>
          <w:rFonts w:hint="eastAsia"/>
          <w:sz w:val="24"/>
        </w:rPr>
        <w:t>作出</w:t>
      </w:r>
      <w:proofErr w:type="gramEnd"/>
      <w:r w:rsidR="005F1DD8">
        <w:rPr>
          <w:rFonts w:hint="eastAsia"/>
          <w:sz w:val="24"/>
        </w:rPr>
        <w:t>一审判决</w:t>
      </w:r>
      <w:r w:rsidR="00F508DC" w:rsidRPr="00F508DC">
        <w:rPr>
          <w:rFonts w:hint="eastAsia"/>
          <w:sz w:val="24"/>
        </w:rPr>
        <w:t>（（</w:t>
      </w:r>
      <w:r w:rsidR="00F508DC" w:rsidRPr="00F508DC">
        <w:rPr>
          <w:sz w:val="24"/>
        </w:rPr>
        <w:t>2022）沪 0110 民</w:t>
      </w:r>
      <w:r w:rsidR="00F508DC" w:rsidRPr="00F508DC">
        <w:rPr>
          <w:rFonts w:hint="eastAsia"/>
          <w:sz w:val="24"/>
        </w:rPr>
        <w:t>初</w:t>
      </w:r>
      <w:r w:rsidR="00F508DC" w:rsidRPr="00F508DC">
        <w:rPr>
          <w:sz w:val="24"/>
        </w:rPr>
        <w:t xml:space="preserve"> 6624 号</w:t>
      </w:r>
      <w:r w:rsidR="00F508DC">
        <w:rPr>
          <w:rFonts w:hint="eastAsia"/>
          <w:sz w:val="24"/>
        </w:rPr>
        <w:t>《民事判决书》</w:t>
      </w:r>
      <w:r w:rsidR="00F508DC" w:rsidRPr="00F508DC">
        <w:rPr>
          <w:sz w:val="24"/>
        </w:rPr>
        <w:t>）</w:t>
      </w:r>
      <w:r w:rsidR="002E6586">
        <w:rPr>
          <w:rFonts w:hint="eastAsia"/>
          <w:sz w:val="24"/>
        </w:rPr>
        <w:t>。</w:t>
      </w:r>
      <w:r w:rsidR="008E352B">
        <w:rPr>
          <w:rFonts w:hint="eastAsia"/>
          <w:sz w:val="24"/>
        </w:rPr>
        <w:t>2</w:t>
      </w:r>
      <w:r w:rsidR="00817A7E">
        <w:rPr>
          <w:sz w:val="24"/>
        </w:rPr>
        <w:t>023</w:t>
      </w:r>
      <w:r w:rsidR="008E352B">
        <w:rPr>
          <w:sz w:val="24"/>
        </w:rPr>
        <w:t>年</w:t>
      </w:r>
      <w:r w:rsidR="008E352B">
        <w:rPr>
          <w:rFonts w:hint="eastAsia"/>
          <w:sz w:val="24"/>
        </w:rPr>
        <w:t>1</w:t>
      </w:r>
      <w:r w:rsidR="008E352B">
        <w:rPr>
          <w:sz w:val="24"/>
        </w:rPr>
        <w:t>月</w:t>
      </w:r>
      <w:r w:rsidR="008E352B">
        <w:rPr>
          <w:rFonts w:hint="eastAsia"/>
          <w:sz w:val="24"/>
        </w:rPr>
        <w:t>1</w:t>
      </w:r>
      <w:r w:rsidR="008E352B">
        <w:rPr>
          <w:sz w:val="24"/>
        </w:rPr>
        <w:t>2日</w:t>
      </w:r>
      <w:r w:rsidR="00DC5053">
        <w:rPr>
          <w:rFonts w:hint="eastAsia"/>
          <w:sz w:val="24"/>
        </w:rPr>
        <w:t>，公司收到</w:t>
      </w:r>
      <w:r w:rsidR="00160588" w:rsidRPr="00E57238">
        <w:rPr>
          <w:rFonts w:hint="eastAsia"/>
          <w:sz w:val="24"/>
        </w:rPr>
        <w:t>上海市杨浦区人</w:t>
      </w:r>
      <w:proofErr w:type="gramStart"/>
      <w:r w:rsidR="00160588" w:rsidRPr="00E57238">
        <w:rPr>
          <w:rFonts w:hint="eastAsia"/>
          <w:sz w:val="24"/>
        </w:rPr>
        <w:t>民法院</w:t>
      </w:r>
      <w:proofErr w:type="gramEnd"/>
      <w:r w:rsidR="003173AE">
        <w:rPr>
          <w:rFonts w:hint="eastAsia"/>
          <w:sz w:val="24"/>
        </w:rPr>
        <w:t>发来</w:t>
      </w:r>
      <w:r w:rsidR="00E57238">
        <w:rPr>
          <w:rFonts w:hint="eastAsia"/>
          <w:sz w:val="24"/>
        </w:rPr>
        <w:t>的《民事</w:t>
      </w:r>
      <w:r w:rsidR="00160588">
        <w:rPr>
          <w:rFonts w:hint="eastAsia"/>
          <w:sz w:val="24"/>
        </w:rPr>
        <w:t>上诉状</w:t>
      </w:r>
      <w:r w:rsidR="00E57238">
        <w:rPr>
          <w:rFonts w:hint="eastAsia"/>
          <w:sz w:val="24"/>
        </w:rPr>
        <w:t>》</w:t>
      </w:r>
      <w:r w:rsidR="008E352B">
        <w:rPr>
          <w:rFonts w:hint="eastAsia"/>
          <w:sz w:val="24"/>
        </w:rPr>
        <w:t>。</w:t>
      </w:r>
      <w:r w:rsidR="003A1800">
        <w:rPr>
          <w:color w:val="000000"/>
          <w:sz w:val="24"/>
        </w:rPr>
        <w:t>现将</w:t>
      </w:r>
      <w:r w:rsidR="005731F7">
        <w:rPr>
          <w:rFonts w:hint="eastAsia"/>
          <w:color w:val="000000"/>
          <w:sz w:val="24"/>
        </w:rPr>
        <w:t>相关</w:t>
      </w:r>
      <w:r w:rsidR="003A1800">
        <w:rPr>
          <w:rFonts w:hint="eastAsia"/>
          <w:sz w:val="24"/>
        </w:rPr>
        <w:t>情况公告如下：</w:t>
      </w:r>
    </w:p>
    <w:p w14:paraId="708FB3FC" w14:textId="2F47F3E6" w:rsidR="00DC5053" w:rsidRPr="00DC5053" w:rsidRDefault="00160588" w:rsidP="003A1800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一、上诉状</w:t>
      </w:r>
      <w:r w:rsidRPr="00160588">
        <w:rPr>
          <w:rFonts w:hint="eastAsia"/>
          <w:b/>
          <w:color w:val="000000"/>
          <w:sz w:val="24"/>
        </w:rPr>
        <w:t>基本情况</w:t>
      </w:r>
    </w:p>
    <w:p w14:paraId="0E941971" w14:textId="1CAE268D" w:rsidR="00160588" w:rsidRPr="00CF22D8" w:rsidRDefault="00160588" w:rsidP="00160588">
      <w:pPr>
        <w:pStyle w:val="Default"/>
        <w:snapToGrid w:val="0"/>
        <w:spacing w:line="360" w:lineRule="auto"/>
        <w:ind w:firstLineChars="200" w:firstLine="480"/>
        <w:rPr>
          <w:rFonts w:hAnsi="宋体" w:cs="Times New Roman"/>
          <w:color w:val="auto"/>
          <w:kern w:val="2"/>
        </w:rPr>
      </w:pPr>
      <w:r>
        <w:rPr>
          <w:rFonts w:hAnsi="宋体" w:cs="Times New Roman" w:hint="eastAsia"/>
          <w:color w:val="auto"/>
          <w:kern w:val="2"/>
        </w:rPr>
        <w:t>上诉人</w:t>
      </w:r>
      <w:r w:rsidRPr="00CF22D8">
        <w:rPr>
          <w:rFonts w:hAnsi="宋体" w:cs="Times New Roman" w:hint="eastAsia"/>
          <w:color w:val="auto"/>
          <w:kern w:val="2"/>
        </w:rPr>
        <w:t>：徐洪</w:t>
      </w:r>
    </w:p>
    <w:p w14:paraId="5F935ED1" w14:textId="77777777" w:rsidR="00160588" w:rsidRDefault="00160588" w:rsidP="00160588">
      <w:pPr>
        <w:pStyle w:val="Default"/>
        <w:snapToGrid w:val="0"/>
        <w:spacing w:line="360" w:lineRule="auto"/>
        <w:ind w:firstLineChars="200" w:firstLine="480"/>
        <w:rPr>
          <w:rFonts w:hAnsi="宋体" w:cs="Times New Roman"/>
          <w:color w:val="auto"/>
          <w:kern w:val="2"/>
        </w:rPr>
      </w:pPr>
      <w:r>
        <w:rPr>
          <w:rFonts w:hAnsi="宋体" w:cs="Times New Roman" w:hint="eastAsia"/>
          <w:color w:val="auto"/>
          <w:kern w:val="2"/>
        </w:rPr>
        <w:t>被上诉人</w:t>
      </w:r>
      <w:r w:rsidRPr="00CF22D8">
        <w:rPr>
          <w:rFonts w:hAnsi="宋体" w:cs="Times New Roman" w:hint="eastAsia"/>
          <w:color w:val="auto"/>
          <w:kern w:val="2"/>
        </w:rPr>
        <w:t>：三</w:t>
      </w:r>
      <w:proofErr w:type="gramStart"/>
      <w:r w:rsidRPr="00CF22D8">
        <w:rPr>
          <w:rFonts w:hAnsi="宋体" w:cs="Times New Roman" w:hint="eastAsia"/>
          <w:color w:val="auto"/>
          <w:kern w:val="2"/>
        </w:rPr>
        <w:t>湘印象</w:t>
      </w:r>
      <w:proofErr w:type="gramEnd"/>
      <w:r w:rsidRPr="00CF22D8">
        <w:rPr>
          <w:rFonts w:hAnsi="宋体" w:cs="Times New Roman" w:hint="eastAsia"/>
          <w:color w:val="auto"/>
          <w:kern w:val="2"/>
        </w:rPr>
        <w:t>股份有限公司</w:t>
      </w:r>
    </w:p>
    <w:p w14:paraId="62A0B234" w14:textId="6F6717D0" w:rsidR="00160588" w:rsidRPr="00CF22D8" w:rsidRDefault="00160588" w:rsidP="00160588">
      <w:pPr>
        <w:pStyle w:val="Default"/>
        <w:snapToGrid w:val="0"/>
        <w:spacing w:line="360" w:lineRule="auto"/>
        <w:ind w:firstLineChars="200" w:firstLine="480"/>
        <w:rPr>
          <w:rFonts w:hAnsi="宋体" w:cs="Times New Roman"/>
          <w:color w:val="auto"/>
          <w:kern w:val="2"/>
        </w:rPr>
      </w:pPr>
      <w:r>
        <w:rPr>
          <w:rFonts w:hAnsi="宋体" w:cs="Times New Roman"/>
          <w:color w:val="auto"/>
          <w:kern w:val="2"/>
        </w:rPr>
        <w:t>第三人：</w:t>
      </w:r>
      <w:r w:rsidRPr="00CF22D8">
        <w:rPr>
          <w:rFonts w:hAnsi="宋体" w:cs="Times New Roman" w:hint="eastAsia"/>
          <w:color w:val="auto"/>
          <w:kern w:val="2"/>
        </w:rPr>
        <w:t>上海金</w:t>
      </w:r>
      <w:proofErr w:type="gramStart"/>
      <w:r w:rsidRPr="00CF22D8">
        <w:rPr>
          <w:rFonts w:hAnsi="宋体" w:cs="Times New Roman" w:hint="eastAsia"/>
          <w:color w:val="auto"/>
          <w:kern w:val="2"/>
        </w:rPr>
        <w:t>杖投资</w:t>
      </w:r>
      <w:proofErr w:type="gramEnd"/>
      <w:r w:rsidRPr="00CF22D8">
        <w:rPr>
          <w:rFonts w:hAnsi="宋体" w:cs="Times New Roman" w:hint="eastAsia"/>
          <w:color w:val="auto"/>
          <w:kern w:val="2"/>
        </w:rPr>
        <w:t>管理合伙企业（有限合伙）</w:t>
      </w:r>
    </w:p>
    <w:p w14:paraId="01E551BB" w14:textId="77A4643F" w:rsidR="00160588" w:rsidRPr="004638AD" w:rsidRDefault="00160588" w:rsidP="00160588">
      <w:pPr>
        <w:pStyle w:val="Default"/>
        <w:snapToGrid w:val="0"/>
        <w:spacing w:line="360" w:lineRule="auto"/>
        <w:ind w:firstLineChars="200" w:firstLine="480"/>
        <w:jc w:val="both"/>
        <w:rPr>
          <w:rFonts w:hAnsi="宋体" w:cs="Times New Roman"/>
          <w:color w:val="auto"/>
          <w:kern w:val="2"/>
        </w:rPr>
      </w:pPr>
      <w:r>
        <w:rPr>
          <w:rFonts w:hAnsi="宋体" w:cs="Times New Roman" w:hint="eastAsia"/>
          <w:color w:val="auto"/>
          <w:kern w:val="2"/>
        </w:rPr>
        <w:t>上诉</w:t>
      </w:r>
      <w:r w:rsidRPr="00CF22D8">
        <w:rPr>
          <w:rFonts w:hAnsi="宋体" w:cs="Times New Roman" w:hint="eastAsia"/>
          <w:color w:val="auto"/>
          <w:kern w:val="2"/>
        </w:rPr>
        <w:t>请求</w:t>
      </w:r>
      <w:r w:rsidR="003173AE">
        <w:rPr>
          <w:rFonts w:hAnsi="宋体" w:cs="Times New Roman" w:hint="eastAsia"/>
          <w:color w:val="auto"/>
          <w:kern w:val="2"/>
        </w:rPr>
        <w:t>：</w:t>
      </w:r>
    </w:p>
    <w:p w14:paraId="60F6BC5C" w14:textId="65195379" w:rsidR="00160588" w:rsidRPr="00160588" w:rsidRDefault="00160588" w:rsidP="00160588">
      <w:pPr>
        <w:pStyle w:val="Default"/>
        <w:snapToGrid w:val="0"/>
        <w:spacing w:line="360" w:lineRule="auto"/>
        <w:ind w:firstLineChars="200" w:firstLine="480"/>
        <w:rPr>
          <w:rFonts w:hAnsi="宋体" w:cs="Times New Roman"/>
          <w:color w:val="auto"/>
          <w:kern w:val="2"/>
        </w:rPr>
      </w:pPr>
      <w:r>
        <w:rPr>
          <w:rFonts w:hAnsi="宋体" w:cs="Times New Roman"/>
          <w:color w:val="auto"/>
          <w:kern w:val="2"/>
        </w:rPr>
        <w:t>“</w:t>
      </w:r>
      <w:r w:rsidRPr="00160588">
        <w:rPr>
          <w:rFonts w:hAnsi="宋体" w:cs="Times New Roman"/>
          <w:color w:val="auto"/>
          <w:kern w:val="2"/>
        </w:rPr>
        <w:t>1、请求撤销一审判决第二项，改判驳回被上诉人主张的已付回购款部分逾</w:t>
      </w:r>
      <w:r w:rsidRPr="00160588">
        <w:rPr>
          <w:rFonts w:hAnsi="宋体" w:cs="Times New Roman" w:hint="eastAsia"/>
          <w:color w:val="auto"/>
          <w:kern w:val="2"/>
        </w:rPr>
        <w:t>期付款违约金</w:t>
      </w:r>
      <w:r w:rsidRPr="00160588">
        <w:rPr>
          <w:rFonts w:hAnsi="宋体" w:cs="Times New Roman"/>
          <w:color w:val="auto"/>
          <w:kern w:val="2"/>
        </w:rPr>
        <w:t>4576800元的诉讼请求</w:t>
      </w:r>
      <w:r>
        <w:rPr>
          <w:rFonts w:hAnsi="宋体" w:cs="Times New Roman"/>
          <w:color w:val="auto"/>
          <w:kern w:val="2"/>
        </w:rPr>
        <w:t>。</w:t>
      </w:r>
    </w:p>
    <w:p w14:paraId="765EF04D" w14:textId="0F421900" w:rsidR="00160588" w:rsidRPr="00160588" w:rsidRDefault="00160588" w:rsidP="00160588">
      <w:pPr>
        <w:pStyle w:val="Default"/>
        <w:snapToGrid w:val="0"/>
        <w:spacing w:line="360" w:lineRule="auto"/>
        <w:ind w:firstLineChars="200" w:firstLine="480"/>
        <w:rPr>
          <w:rFonts w:hAnsi="宋体" w:cs="Times New Roman"/>
          <w:color w:val="auto"/>
          <w:kern w:val="2"/>
        </w:rPr>
      </w:pPr>
      <w:r w:rsidRPr="00160588">
        <w:rPr>
          <w:rFonts w:hAnsi="宋体" w:cs="Times New Roman"/>
          <w:color w:val="auto"/>
          <w:kern w:val="2"/>
        </w:rPr>
        <w:t>2、请求撤销一审判决第五项，改判驳回被上诉人主张的诉讼保全担保保险</w:t>
      </w:r>
      <w:r w:rsidRPr="00160588">
        <w:rPr>
          <w:rFonts w:hAnsi="宋体" w:cs="Times New Roman" w:hint="eastAsia"/>
          <w:color w:val="auto"/>
          <w:kern w:val="2"/>
        </w:rPr>
        <w:t>费</w:t>
      </w:r>
      <w:r w:rsidRPr="00160588">
        <w:rPr>
          <w:rFonts w:hAnsi="宋体" w:cs="Times New Roman"/>
          <w:color w:val="auto"/>
          <w:kern w:val="2"/>
        </w:rPr>
        <w:t>103459.8元的诉讼请求</w:t>
      </w:r>
      <w:r>
        <w:rPr>
          <w:rFonts w:hAnsi="宋体" w:cs="Times New Roman"/>
          <w:color w:val="auto"/>
          <w:kern w:val="2"/>
        </w:rPr>
        <w:t>。</w:t>
      </w:r>
    </w:p>
    <w:p w14:paraId="0344CFD2" w14:textId="03CB02FF" w:rsidR="00160588" w:rsidRPr="00160588" w:rsidRDefault="00160588" w:rsidP="00160588">
      <w:pPr>
        <w:pStyle w:val="Default"/>
        <w:snapToGrid w:val="0"/>
        <w:spacing w:line="360" w:lineRule="auto"/>
        <w:ind w:firstLineChars="200" w:firstLine="480"/>
        <w:jc w:val="both"/>
        <w:rPr>
          <w:rFonts w:hAnsi="宋体" w:cs="Times New Roman"/>
          <w:color w:val="auto"/>
          <w:kern w:val="2"/>
        </w:rPr>
      </w:pPr>
      <w:r w:rsidRPr="00160588">
        <w:rPr>
          <w:rFonts w:hAnsi="宋体" w:cs="Times New Roman"/>
          <w:color w:val="auto"/>
          <w:kern w:val="2"/>
        </w:rPr>
        <w:t>3、本案一、二审的诉讼费用由被上诉人承担。</w:t>
      </w:r>
      <w:r>
        <w:rPr>
          <w:rFonts w:hAnsi="宋体" w:cs="Times New Roman"/>
          <w:color w:val="auto"/>
          <w:kern w:val="2"/>
        </w:rPr>
        <w:t>”</w:t>
      </w:r>
    </w:p>
    <w:p w14:paraId="7A141F03" w14:textId="7770EAFC" w:rsidR="00FF2B65" w:rsidRPr="00FF2B65" w:rsidRDefault="00FF2B65" w:rsidP="003A1800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 w:rsidRPr="00FF2B65">
        <w:rPr>
          <w:b/>
          <w:color w:val="000000"/>
          <w:sz w:val="24"/>
        </w:rPr>
        <w:t>二、</w:t>
      </w:r>
      <w:r w:rsidRPr="00FF2B65">
        <w:rPr>
          <w:rFonts w:hint="eastAsia"/>
          <w:b/>
          <w:color w:val="000000"/>
          <w:sz w:val="24"/>
        </w:rPr>
        <w:t>其他诉讼仲裁事项</w:t>
      </w:r>
    </w:p>
    <w:p w14:paraId="41F3BF01" w14:textId="41458E16" w:rsidR="00FF2B65" w:rsidRDefault="00FF2B65" w:rsidP="003A1800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FF2B65">
        <w:rPr>
          <w:rFonts w:hint="eastAsia"/>
          <w:color w:val="000000"/>
          <w:sz w:val="24"/>
        </w:rPr>
        <w:t>截至</w:t>
      </w:r>
      <w:r>
        <w:rPr>
          <w:rFonts w:hint="eastAsia"/>
          <w:color w:val="000000"/>
          <w:sz w:val="24"/>
        </w:rPr>
        <w:t>本</w:t>
      </w:r>
      <w:r w:rsidRPr="00FF2B65">
        <w:rPr>
          <w:rFonts w:hint="eastAsia"/>
          <w:color w:val="000000"/>
          <w:sz w:val="24"/>
        </w:rPr>
        <w:t>公告</w:t>
      </w:r>
      <w:r w:rsidR="00115526">
        <w:rPr>
          <w:rFonts w:hint="eastAsia"/>
          <w:color w:val="000000"/>
          <w:sz w:val="24"/>
        </w:rPr>
        <w:t>披露</w:t>
      </w:r>
      <w:r w:rsidRPr="00FF2B65">
        <w:rPr>
          <w:rFonts w:hint="eastAsia"/>
          <w:color w:val="000000"/>
          <w:sz w:val="24"/>
        </w:rPr>
        <w:t>日，本公司及控股子公司没有应披露而未披露的</w:t>
      </w:r>
      <w:r w:rsidR="00115526">
        <w:rPr>
          <w:rFonts w:hint="eastAsia"/>
          <w:color w:val="000000"/>
          <w:sz w:val="24"/>
        </w:rPr>
        <w:t>其他</w:t>
      </w:r>
      <w:r w:rsidRPr="00FF2B65">
        <w:rPr>
          <w:rFonts w:hint="eastAsia"/>
          <w:color w:val="000000"/>
          <w:sz w:val="24"/>
        </w:rPr>
        <w:t>重大诉讼</w:t>
      </w:r>
      <w:r>
        <w:rPr>
          <w:rFonts w:hint="eastAsia"/>
          <w:color w:val="000000"/>
          <w:sz w:val="24"/>
        </w:rPr>
        <w:t>、</w:t>
      </w:r>
      <w:r w:rsidRPr="00FF2B65">
        <w:rPr>
          <w:rFonts w:hint="eastAsia"/>
          <w:color w:val="000000"/>
          <w:sz w:val="24"/>
        </w:rPr>
        <w:t>仲裁事项，其他诉讼</w:t>
      </w:r>
      <w:r>
        <w:rPr>
          <w:rFonts w:hint="eastAsia"/>
          <w:color w:val="000000"/>
          <w:sz w:val="24"/>
        </w:rPr>
        <w:t>、</w:t>
      </w:r>
      <w:r w:rsidRPr="00FF2B65">
        <w:rPr>
          <w:rFonts w:hint="eastAsia"/>
          <w:color w:val="000000"/>
          <w:sz w:val="24"/>
        </w:rPr>
        <w:t>仲裁情况参见公司披露的定期报告</w:t>
      </w:r>
      <w:r w:rsidR="00CB627D">
        <w:rPr>
          <w:rFonts w:hint="eastAsia"/>
          <w:color w:val="000000"/>
          <w:sz w:val="24"/>
        </w:rPr>
        <w:t>和</w:t>
      </w:r>
      <w:r w:rsidR="00CB627D">
        <w:rPr>
          <w:color w:val="000000"/>
          <w:sz w:val="24"/>
        </w:rPr>
        <w:t>《</w:t>
      </w:r>
      <w:r w:rsidR="00CB627D" w:rsidRPr="00DC5053">
        <w:rPr>
          <w:rFonts w:hint="eastAsia"/>
          <w:color w:val="000000"/>
          <w:sz w:val="24"/>
        </w:rPr>
        <w:t>关于公司诉讼的公告</w:t>
      </w:r>
      <w:r w:rsidR="00CB627D">
        <w:rPr>
          <w:color w:val="000000"/>
          <w:sz w:val="24"/>
        </w:rPr>
        <w:t>》（公告编号：</w:t>
      </w:r>
      <w:r w:rsidR="00CB627D">
        <w:rPr>
          <w:rFonts w:hint="eastAsia"/>
          <w:color w:val="000000"/>
          <w:sz w:val="24"/>
        </w:rPr>
        <w:t>2</w:t>
      </w:r>
      <w:r w:rsidR="00CB627D">
        <w:rPr>
          <w:color w:val="000000"/>
          <w:sz w:val="24"/>
        </w:rPr>
        <w:t>022-005）</w:t>
      </w:r>
      <w:r w:rsidRPr="00FF2B65">
        <w:rPr>
          <w:rFonts w:hint="eastAsia"/>
          <w:color w:val="000000"/>
          <w:sz w:val="24"/>
        </w:rPr>
        <w:t>。</w:t>
      </w:r>
    </w:p>
    <w:p w14:paraId="24F0A9A7" w14:textId="5D4C381E" w:rsidR="00DC5053" w:rsidRDefault="003C3C5B" w:rsidP="00287979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三</w:t>
      </w:r>
      <w:r w:rsidR="00DC5053" w:rsidRPr="00DC5053">
        <w:rPr>
          <w:b/>
          <w:color w:val="000000"/>
          <w:sz w:val="24"/>
        </w:rPr>
        <w:t>、对公司的影响</w:t>
      </w:r>
    </w:p>
    <w:p w14:paraId="5D3F6707" w14:textId="6153ED92" w:rsidR="00DC5053" w:rsidRPr="00DC5053" w:rsidRDefault="006960F3" w:rsidP="00287979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proofErr w:type="gramStart"/>
      <w:r>
        <w:rPr>
          <w:rFonts w:hint="eastAsia"/>
          <w:color w:val="000000"/>
          <w:sz w:val="24"/>
        </w:rPr>
        <w:lastRenderedPageBreak/>
        <w:t>鉴于本</w:t>
      </w:r>
      <w:proofErr w:type="gramEnd"/>
      <w:r>
        <w:rPr>
          <w:rFonts w:hint="eastAsia"/>
          <w:color w:val="000000"/>
          <w:sz w:val="24"/>
        </w:rPr>
        <w:t>案件</w:t>
      </w:r>
      <w:r w:rsidR="007A0008" w:rsidRPr="007A0008">
        <w:rPr>
          <w:rFonts w:hint="eastAsia"/>
          <w:color w:val="000000"/>
          <w:sz w:val="24"/>
        </w:rPr>
        <w:t>二审程序尚未开庭，</w:t>
      </w:r>
      <w:r w:rsidR="00DC5053" w:rsidRPr="00087D5B">
        <w:rPr>
          <w:rFonts w:hint="eastAsia"/>
          <w:color w:val="000000"/>
          <w:sz w:val="24"/>
        </w:rPr>
        <w:t>其</w:t>
      </w:r>
      <w:r w:rsidR="00DC5053" w:rsidRPr="00DC5053">
        <w:rPr>
          <w:rFonts w:hint="eastAsia"/>
          <w:color w:val="000000"/>
          <w:sz w:val="24"/>
        </w:rPr>
        <w:t>对公司本期利润或期后利润的影响存在不确定性。公司将根据有关会计准则的要求和实</w:t>
      </w:r>
      <w:bookmarkStart w:id="1" w:name="_GoBack"/>
      <w:bookmarkEnd w:id="1"/>
      <w:r w:rsidR="00DC5053" w:rsidRPr="00DC5053">
        <w:rPr>
          <w:rFonts w:hint="eastAsia"/>
          <w:color w:val="000000"/>
          <w:sz w:val="24"/>
        </w:rPr>
        <w:t>际情况进行相应的会计处理，并及时按照</w:t>
      </w:r>
      <w:r w:rsidR="00DC5053">
        <w:rPr>
          <w:rFonts w:hint="eastAsia"/>
          <w:color w:val="000000"/>
          <w:sz w:val="24"/>
        </w:rPr>
        <w:t>相关</w:t>
      </w:r>
      <w:r w:rsidR="00DC5053" w:rsidRPr="00DC5053">
        <w:rPr>
          <w:rFonts w:hint="eastAsia"/>
          <w:color w:val="000000"/>
          <w:sz w:val="24"/>
        </w:rPr>
        <w:t>规则要求履行信息披露义务。公司将依法主张并维护自身合法权益，积极采取相关法律措施维护公司和股东的利益。</w:t>
      </w:r>
    </w:p>
    <w:p w14:paraId="1EEEFB06" w14:textId="5462358D" w:rsidR="00DC5053" w:rsidRPr="00DC5053" w:rsidRDefault="003C3C5B" w:rsidP="00287979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四</w:t>
      </w:r>
      <w:r w:rsidR="00DC5053">
        <w:rPr>
          <w:b/>
          <w:color w:val="000000"/>
          <w:sz w:val="24"/>
        </w:rPr>
        <w:t>、其他情况</w:t>
      </w:r>
    </w:p>
    <w:p w14:paraId="6709DE90" w14:textId="2844EE78" w:rsidR="007669F2" w:rsidRDefault="007A01DF" w:rsidP="00287979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《</w:t>
      </w:r>
      <w:r w:rsidR="007669F2" w:rsidRPr="007669F2">
        <w:rPr>
          <w:rFonts w:hint="eastAsia"/>
          <w:color w:val="000000"/>
          <w:sz w:val="24"/>
        </w:rPr>
        <w:t>中国证券报》《证券时报》《上海证券报》《证券日报》和巨潮资讯网（</w:t>
      </w:r>
      <w:r w:rsidR="007669F2" w:rsidRPr="007669F2">
        <w:rPr>
          <w:color w:val="000000"/>
          <w:sz w:val="24"/>
        </w:rPr>
        <w:t>http://www.cninfo.com.cn）为公司选定的信息披露媒体，公司所有信息均以在上述媒体刊登的信息为准，敬请广大投资者理性投资，注意风险。</w:t>
      </w:r>
    </w:p>
    <w:p w14:paraId="04C17016" w14:textId="4CEC147E" w:rsidR="00DC5053" w:rsidRPr="00DC5053" w:rsidRDefault="00C8547A" w:rsidP="00287979">
      <w:pPr>
        <w:snapToGrid w:val="0"/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五</w:t>
      </w:r>
      <w:r w:rsidR="00DC5053" w:rsidRPr="00DC5053">
        <w:rPr>
          <w:b/>
          <w:color w:val="000000"/>
          <w:sz w:val="24"/>
        </w:rPr>
        <w:t>、备查文件</w:t>
      </w:r>
    </w:p>
    <w:p w14:paraId="5CD0B0A6" w14:textId="78123D8A" w:rsidR="00DC5053" w:rsidRPr="007669F2" w:rsidRDefault="00DB7345" w:rsidP="00287979">
      <w:pPr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《民事上诉状</w:t>
      </w:r>
      <w:r w:rsidR="00D414A5">
        <w:rPr>
          <w:color w:val="000000"/>
          <w:sz w:val="24"/>
        </w:rPr>
        <w:t>》</w:t>
      </w:r>
      <w:r w:rsidR="00DC5053">
        <w:rPr>
          <w:color w:val="000000"/>
          <w:sz w:val="24"/>
        </w:rPr>
        <w:t>。</w:t>
      </w:r>
    </w:p>
    <w:p w14:paraId="47ECB1E1" w14:textId="0F0EB0B3" w:rsidR="00D63D44" w:rsidRDefault="00146A76" w:rsidP="00287979">
      <w:pPr>
        <w:pStyle w:val="Default"/>
        <w:snapToGrid w:val="0"/>
        <w:spacing w:beforeLines="50" w:before="190" w:line="360" w:lineRule="auto"/>
        <w:ind w:firstLineChars="236" w:firstLine="566"/>
        <w:rPr>
          <w:rFonts w:hAnsi="宋体"/>
          <w:color w:val="000000" w:themeColor="text1"/>
        </w:rPr>
      </w:pPr>
      <w:r>
        <w:rPr>
          <w:rFonts w:hAnsi="宋体" w:hint="eastAsia"/>
          <w:color w:val="000000" w:themeColor="text1"/>
        </w:rPr>
        <w:t>特此公告。</w:t>
      </w:r>
    </w:p>
    <w:p w14:paraId="4B2B5DB5" w14:textId="77777777" w:rsidR="00A749EE" w:rsidRDefault="00A749EE" w:rsidP="00ED2005">
      <w:pPr>
        <w:pStyle w:val="Default"/>
        <w:snapToGrid w:val="0"/>
        <w:spacing w:line="360" w:lineRule="auto"/>
        <w:ind w:firstLineChars="236" w:firstLine="566"/>
      </w:pPr>
    </w:p>
    <w:p w14:paraId="5E70D18A" w14:textId="77777777" w:rsidR="00D63D44" w:rsidRDefault="00146A76" w:rsidP="00287979">
      <w:pPr>
        <w:pStyle w:val="a5"/>
        <w:snapToGrid w:val="0"/>
        <w:spacing w:line="360" w:lineRule="auto"/>
        <w:ind w:leftChars="1797" w:left="7478" w:right="32" w:hangingChars="1019" w:hanging="2446"/>
        <w:jc w:val="right"/>
        <w:rPr>
          <w:rFonts w:ascii="宋体" w:hAnsi="宋体"/>
          <w:color w:val="000000"/>
          <w:kern w:val="2"/>
          <w:sz w:val="24"/>
          <w:szCs w:val="24"/>
        </w:rPr>
      </w:pPr>
      <w:r>
        <w:rPr>
          <w:rFonts w:ascii="宋体" w:hAnsi="宋体"/>
          <w:color w:val="000000"/>
          <w:kern w:val="2"/>
          <w:sz w:val="24"/>
          <w:szCs w:val="24"/>
        </w:rPr>
        <w:t>三</w:t>
      </w:r>
      <w:proofErr w:type="gramStart"/>
      <w:r>
        <w:rPr>
          <w:rFonts w:ascii="宋体" w:hAnsi="宋体"/>
          <w:color w:val="000000"/>
          <w:kern w:val="2"/>
          <w:sz w:val="24"/>
          <w:szCs w:val="24"/>
        </w:rPr>
        <w:t>湘</w:t>
      </w:r>
      <w:r>
        <w:rPr>
          <w:rFonts w:ascii="宋体" w:hAnsi="宋体" w:hint="eastAsia"/>
          <w:color w:val="000000"/>
          <w:kern w:val="2"/>
          <w:sz w:val="24"/>
          <w:szCs w:val="24"/>
        </w:rPr>
        <w:t>印象</w:t>
      </w:r>
      <w:proofErr w:type="gramEnd"/>
      <w:r>
        <w:rPr>
          <w:rFonts w:ascii="宋体" w:hAnsi="宋体"/>
          <w:color w:val="000000"/>
          <w:kern w:val="2"/>
          <w:sz w:val="24"/>
          <w:szCs w:val="24"/>
        </w:rPr>
        <w:t>股份有限公司董事会</w:t>
      </w:r>
    </w:p>
    <w:p w14:paraId="4EFB1D4B" w14:textId="16A1044A" w:rsidR="00D91DB5" w:rsidRDefault="00146A76" w:rsidP="00287979">
      <w:pPr>
        <w:snapToGrid w:val="0"/>
        <w:spacing w:line="360" w:lineRule="auto"/>
        <w:ind w:firstLineChars="2350" w:firstLine="5640"/>
        <w:jc w:val="right"/>
        <w:rPr>
          <w:b/>
          <w:color w:val="000000"/>
          <w:sz w:val="24"/>
          <w:shd w:val="clear" w:color="auto" w:fill="FFFFFF"/>
        </w:rPr>
      </w:pPr>
      <w:r>
        <w:rPr>
          <w:rFonts w:hint="eastAsia"/>
          <w:color w:val="000000"/>
          <w:sz w:val="24"/>
        </w:rPr>
        <w:t>202</w:t>
      </w:r>
      <w:r w:rsidR="003173AE">
        <w:rPr>
          <w:color w:val="000000"/>
          <w:sz w:val="24"/>
        </w:rPr>
        <w:t>3</w:t>
      </w:r>
      <w:r>
        <w:rPr>
          <w:color w:val="000000"/>
          <w:sz w:val="24"/>
        </w:rPr>
        <w:t>年</w:t>
      </w:r>
      <w:r w:rsidR="008E352B"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月</w:t>
      </w:r>
      <w:r w:rsidR="008E352B">
        <w:rPr>
          <w:rFonts w:hint="eastAsia"/>
          <w:color w:val="000000"/>
          <w:sz w:val="24"/>
        </w:rPr>
        <w:t>1</w:t>
      </w:r>
      <w:r w:rsidR="008E352B">
        <w:rPr>
          <w:color w:val="000000"/>
          <w:sz w:val="24"/>
        </w:rPr>
        <w:t>4</w:t>
      </w:r>
      <w:r>
        <w:rPr>
          <w:color w:val="000000"/>
          <w:sz w:val="24"/>
        </w:rPr>
        <w:t>日</w:t>
      </w:r>
    </w:p>
    <w:sectPr w:rsidR="00D91DB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CAD89" w14:textId="77777777" w:rsidR="00A618EA" w:rsidRDefault="00A618EA">
      <w:r>
        <w:separator/>
      </w:r>
    </w:p>
  </w:endnote>
  <w:endnote w:type="continuationSeparator" w:id="0">
    <w:p w14:paraId="25D3C930" w14:textId="77777777" w:rsidR="00A618EA" w:rsidRDefault="00A6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691838"/>
      <w:docPartObj>
        <w:docPartGallery w:val="Page Numbers (Bottom of Page)"/>
        <w:docPartUnique/>
      </w:docPartObj>
    </w:sdtPr>
    <w:sdtEndPr/>
    <w:sdtContent>
      <w:p w14:paraId="676FDB40" w14:textId="6A49EE57" w:rsidR="006F596E" w:rsidRDefault="006F596E" w:rsidP="00EE32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130" w:rsidRPr="00383130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17C75" w14:textId="77777777" w:rsidR="00A618EA" w:rsidRDefault="00A618EA">
      <w:r>
        <w:separator/>
      </w:r>
    </w:p>
  </w:footnote>
  <w:footnote w:type="continuationSeparator" w:id="0">
    <w:p w14:paraId="1A27C20D" w14:textId="77777777" w:rsidR="00A618EA" w:rsidRDefault="00A61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73348" w14:textId="77777777" w:rsidR="006F596E" w:rsidRDefault="006F596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40"/>
  <w:drawingGridVerticalSpacing w:val="38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4"/>
    <w:rsid w:val="00001F88"/>
    <w:rsid w:val="00002A2D"/>
    <w:rsid w:val="00003732"/>
    <w:rsid w:val="0000477A"/>
    <w:rsid w:val="00005362"/>
    <w:rsid w:val="000065DA"/>
    <w:rsid w:val="00007A50"/>
    <w:rsid w:val="00007E99"/>
    <w:rsid w:val="0001109D"/>
    <w:rsid w:val="0001218B"/>
    <w:rsid w:val="000128BB"/>
    <w:rsid w:val="00013074"/>
    <w:rsid w:val="00014F62"/>
    <w:rsid w:val="00017020"/>
    <w:rsid w:val="000229A9"/>
    <w:rsid w:val="00022A69"/>
    <w:rsid w:val="00022C76"/>
    <w:rsid w:val="00025D51"/>
    <w:rsid w:val="00026EEB"/>
    <w:rsid w:val="00027F37"/>
    <w:rsid w:val="0003028A"/>
    <w:rsid w:val="000308E0"/>
    <w:rsid w:val="0003136C"/>
    <w:rsid w:val="000322DA"/>
    <w:rsid w:val="00033880"/>
    <w:rsid w:val="00033A5E"/>
    <w:rsid w:val="00036E8C"/>
    <w:rsid w:val="0004260F"/>
    <w:rsid w:val="0004355F"/>
    <w:rsid w:val="00044216"/>
    <w:rsid w:val="00044F94"/>
    <w:rsid w:val="0004521A"/>
    <w:rsid w:val="0004721C"/>
    <w:rsid w:val="00050C4C"/>
    <w:rsid w:val="00051EEC"/>
    <w:rsid w:val="00053AE8"/>
    <w:rsid w:val="00060271"/>
    <w:rsid w:val="00061618"/>
    <w:rsid w:val="000660ED"/>
    <w:rsid w:val="00066BEB"/>
    <w:rsid w:val="00066F91"/>
    <w:rsid w:val="00071D3A"/>
    <w:rsid w:val="000728C6"/>
    <w:rsid w:val="0007597D"/>
    <w:rsid w:val="00075D75"/>
    <w:rsid w:val="000765F5"/>
    <w:rsid w:val="000835D1"/>
    <w:rsid w:val="00083DAE"/>
    <w:rsid w:val="00084FD0"/>
    <w:rsid w:val="00085CC0"/>
    <w:rsid w:val="00086342"/>
    <w:rsid w:val="00086CEE"/>
    <w:rsid w:val="000877B6"/>
    <w:rsid w:val="00087D5B"/>
    <w:rsid w:val="00092765"/>
    <w:rsid w:val="00093454"/>
    <w:rsid w:val="00094BBF"/>
    <w:rsid w:val="0009547F"/>
    <w:rsid w:val="000962CC"/>
    <w:rsid w:val="00097A28"/>
    <w:rsid w:val="000A09EE"/>
    <w:rsid w:val="000A0F1F"/>
    <w:rsid w:val="000A156D"/>
    <w:rsid w:val="000A193D"/>
    <w:rsid w:val="000A27C0"/>
    <w:rsid w:val="000A4FD1"/>
    <w:rsid w:val="000A67A3"/>
    <w:rsid w:val="000B10BC"/>
    <w:rsid w:val="000B25E6"/>
    <w:rsid w:val="000B3784"/>
    <w:rsid w:val="000B3838"/>
    <w:rsid w:val="000B3E13"/>
    <w:rsid w:val="000B54C1"/>
    <w:rsid w:val="000B786E"/>
    <w:rsid w:val="000B7D76"/>
    <w:rsid w:val="000C11CD"/>
    <w:rsid w:val="000C622A"/>
    <w:rsid w:val="000C6621"/>
    <w:rsid w:val="000C67F3"/>
    <w:rsid w:val="000C6FF7"/>
    <w:rsid w:val="000C7850"/>
    <w:rsid w:val="000D2658"/>
    <w:rsid w:val="000D31AA"/>
    <w:rsid w:val="000D40F7"/>
    <w:rsid w:val="000E3CA0"/>
    <w:rsid w:val="000E3ED2"/>
    <w:rsid w:val="000E492D"/>
    <w:rsid w:val="000E5194"/>
    <w:rsid w:val="000E532A"/>
    <w:rsid w:val="000F0DEA"/>
    <w:rsid w:val="000F140E"/>
    <w:rsid w:val="000F71FB"/>
    <w:rsid w:val="000F7F4A"/>
    <w:rsid w:val="00100972"/>
    <w:rsid w:val="001042E3"/>
    <w:rsid w:val="001044E2"/>
    <w:rsid w:val="001058A5"/>
    <w:rsid w:val="00105CB8"/>
    <w:rsid w:val="00106609"/>
    <w:rsid w:val="00110463"/>
    <w:rsid w:val="00111C16"/>
    <w:rsid w:val="00111D73"/>
    <w:rsid w:val="00112032"/>
    <w:rsid w:val="00113863"/>
    <w:rsid w:val="001154CF"/>
    <w:rsid w:val="00115526"/>
    <w:rsid w:val="0011624B"/>
    <w:rsid w:val="001207E6"/>
    <w:rsid w:val="00122619"/>
    <w:rsid w:val="00122BD6"/>
    <w:rsid w:val="00126BEB"/>
    <w:rsid w:val="00130E5E"/>
    <w:rsid w:val="0013150C"/>
    <w:rsid w:val="001357C1"/>
    <w:rsid w:val="001378D2"/>
    <w:rsid w:val="00142A37"/>
    <w:rsid w:val="00143BF9"/>
    <w:rsid w:val="0014471E"/>
    <w:rsid w:val="001450D0"/>
    <w:rsid w:val="00146A76"/>
    <w:rsid w:val="001503FE"/>
    <w:rsid w:val="0015337C"/>
    <w:rsid w:val="00153AA9"/>
    <w:rsid w:val="00156D05"/>
    <w:rsid w:val="00157101"/>
    <w:rsid w:val="00157DAC"/>
    <w:rsid w:val="00160527"/>
    <w:rsid w:val="00160588"/>
    <w:rsid w:val="00161806"/>
    <w:rsid w:val="0016232E"/>
    <w:rsid w:val="00162DF7"/>
    <w:rsid w:val="00165480"/>
    <w:rsid w:val="00165A8B"/>
    <w:rsid w:val="00171DC8"/>
    <w:rsid w:val="0017275A"/>
    <w:rsid w:val="00172F1F"/>
    <w:rsid w:val="0017680B"/>
    <w:rsid w:val="00184614"/>
    <w:rsid w:val="00190BA5"/>
    <w:rsid w:val="00190D57"/>
    <w:rsid w:val="00192516"/>
    <w:rsid w:val="0019565B"/>
    <w:rsid w:val="00197ECA"/>
    <w:rsid w:val="001A0975"/>
    <w:rsid w:val="001A251C"/>
    <w:rsid w:val="001A57C4"/>
    <w:rsid w:val="001A6FD4"/>
    <w:rsid w:val="001B1DC4"/>
    <w:rsid w:val="001B2182"/>
    <w:rsid w:val="001B3BC3"/>
    <w:rsid w:val="001B423B"/>
    <w:rsid w:val="001B4B7C"/>
    <w:rsid w:val="001B545C"/>
    <w:rsid w:val="001B5E98"/>
    <w:rsid w:val="001C0CF4"/>
    <w:rsid w:val="001C244A"/>
    <w:rsid w:val="001C29BD"/>
    <w:rsid w:val="001C32EE"/>
    <w:rsid w:val="001C387F"/>
    <w:rsid w:val="001C41EB"/>
    <w:rsid w:val="001C48E6"/>
    <w:rsid w:val="001C751F"/>
    <w:rsid w:val="001C7798"/>
    <w:rsid w:val="001D1D61"/>
    <w:rsid w:val="001D2897"/>
    <w:rsid w:val="001D501C"/>
    <w:rsid w:val="001E0267"/>
    <w:rsid w:val="001E0B78"/>
    <w:rsid w:val="001E23DE"/>
    <w:rsid w:val="001E23E6"/>
    <w:rsid w:val="001E2ADE"/>
    <w:rsid w:val="001E2BF8"/>
    <w:rsid w:val="001E4609"/>
    <w:rsid w:val="001F15F7"/>
    <w:rsid w:val="001F2D73"/>
    <w:rsid w:val="001F48B9"/>
    <w:rsid w:val="001F66CC"/>
    <w:rsid w:val="001F7CF5"/>
    <w:rsid w:val="00206D43"/>
    <w:rsid w:val="00207029"/>
    <w:rsid w:val="0021004E"/>
    <w:rsid w:val="002115E7"/>
    <w:rsid w:val="002117B1"/>
    <w:rsid w:val="0021289C"/>
    <w:rsid w:val="002134B2"/>
    <w:rsid w:val="0021580D"/>
    <w:rsid w:val="0021630F"/>
    <w:rsid w:val="00216B4D"/>
    <w:rsid w:val="002177DC"/>
    <w:rsid w:val="00220A74"/>
    <w:rsid w:val="00220B3D"/>
    <w:rsid w:val="00221622"/>
    <w:rsid w:val="0022263F"/>
    <w:rsid w:val="00223401"/>
    <w:rsid w:val="00223B95"/>
    <w:rsid w:val="00225C3A"/>
    <w:rsid w:val="00227BAD"/>
    <w:rsid w:val="002302FB"/>
    <w:rsid w:val="00231CD5"/>
    <w:rsid w:val="0023220C"/>
    <w:rsid w:val="00240336"/>
    <w:rsid w:val="00242A41"/>
    <w:rsid w:val="00242E79"/>
    <w:rsid w:val="002508EC"/>
    <w:rsid w:val="0025200D"/>
    <w:rsid w:val="00252175"/>
    <w:rsid w:val="00252E2C"/>
    <w:rsid w:val="0025537E"/>
    <w:rsid w:val="00255833"/>
    <w:rsid w:val="0025610B"/>
    <w:rsid w:val="0025631E"/>
    <w:rsid w:val="0026075D"/>
    <w:rsid w:val="00260B7E"/>
    <w:rsid w:val="002619A3"/>
    <w:rsid w:val="00263D25"/>
    <w:rsid w:val="0026494C"/>
    <w:rsid w:val="00270312"/>
    <w:rsid w:val="0027399C"/>
    <w:rsid w:val="00274AAD"/>
    <w:rsid w:val="00275604"/>
    <w:rsid w:val="0027692E"/>
    <w:rsid w:val="00277B9D"/>
    <w:rsid w:val="00280177"/>
    <w:rsid w:val="00281D7F"/>
    <w:rsid w:val="002831C7"/>
    <w:rsid w:val="00283596"/>
    <w:rsid w:val="0028739A"/>
    <w:rsid w:val="00287979"/>
    <w:rsid w:val="002900D7"/>
    <w:rsid w:val="0029049D"/>
    <w:rsid w:val="002904A6"/>
    <w:rsid w:val="00296893"/>
    <w:rsid w:val="00296D17"/>
    <w:rsid w:val="002A0D90"/>
    <w:rsid w:val="002A10D2"/>
    <w:rsid w:val="002A12F2"/>
    <w:rsid w:val="002A22DF"/>
    <w:rsid w:val="002A3808"/>
    <w:rsid w:val="002A3C2A"/>
    <w:rsid w:val="002A4352"/>
    <w:rsid w:val="002A4761"/>
    <w:rsid w:val="002B0C2A"/>
    <w:rsid w:val="002B11AD"/>
    <w:rsid w:val="002B2D32"/>
    <w:rsid w:val="002B3E9A"/>
    <w:rsid w:val="002B4068"/>
    <w:rsid w:val="002B4BDC"/>
    <w:rsid w:val="002C3280"/>
    <w:rsid w:val="002C395B"/>
    <w:rsid w:val="002C4E03"/>
    <w:rsid w:val="002C58DC"/>
    <w:rsid w:val="002C7A28"/>
    <w:rsid w:val="002D2134"/>
    <w:rsid w:val="002D3741"/>
    <w:rsid w:val="002D3EBE"/>
    <w:rsid w:val="002D534E"/>
    <w:rsid w:val="002E2856"/>
    <w:rsid w:val="002E4545"/>
    <w:rsid w:val="002E6586"/>
    <w:rsid w:val="002F0FED"/>
    <w:rsid w:val="002F26B5"/>
    <w:rsid w:val="002F3707"/>
    <w:rsid w:val="002F4A8F"/>
    <w:rsid w:val="002F6571"/>
    <w:rsid w:val="002F693D"/>
    <w:rsid w:val="002F7F00"/>
    <w:rsid w:val="003019CD"/>
    <w:rsid w:val="00302ECC"/>
    <w:rsid w:val="00304F80"/>
    <w:rsid w:val="00310717"/>
    <w:rsid w:val="00311C99"/>
    <w:rsid w:val="00315481"/>
    <w:rsid w:val="003173AE"/>
    <w:rsid w:val="0031750F"/>
    <w:rsid w:val="0031767C"/>
    <w:rsid w:val="00320291"/>
    <w:rsid w:val="00320B4B"/>
    <w:rsid w:val="00323A11"/>
    <w:rsid w:val="00323A37"/>
    <w:rsid w:val="00326046"/>
    <w:rsid w:val="003273CE"/>
    <w:rsid w:val="0033297B"/>
    <w:rsid w:val="00335E63"/>
    <w:rsid w:val="003412E3"/>
    <w:rsid w:val="00342F0B"/>
    <w:rsid w:val="00346A9A"/>
    <w:rsid w:val="00350E76"/>
    <w:rsid w:val="0035139E"/>
    <w:rsid w:val="00351CC6"/>
    <w:rsid w:val="00352E90"/>
    <w:rsid w:val="0035359D"/>
    <w:rsid w:val="00355ADA"/>
    <w:rsid w:val="00361E3E"/>
    <w:rsid w:val="00361E9E"/>
    <w:rsid w:val="0036281D"/>
    <w:rsid w:val="00363C18"/>
    <w:rsid w:val="00363DF7"/>
    <w:rsid w:val="00364F61"/>
    <w:rsid w:val="003658CE"/>
    <w:rsid w:val="00377356"/>
    <w:rsid w:val="0038114E"/>
    <w:rsid w:val="00383130"/>
    <w:rsid w:val="00383196"/>
    <w:rsid w:val="00386359"/>
    <w:rsid w:val="0038749D"/>
    <w:rsid w:val="00390113"/>
    <w:rsid w:val="0039017D"/>
    <w:rsid w:val="00394C21"/>
    <w:rsid w:val="00395486"/>
    <w:rsid w:val="00395C0B"/>
    <w:rsid w:val="003A0A5C"/>
    <w:rsid w:val="003A1800"/>
    <w:rsid w:val="003A254E"/>
    <w:rsid w:val="003A2B95"/>
    <w:rsid w:val="003A2E66"/>
    <w:rsid w:val="003A3ACF"/>
    <w:rsid w:val="003A57AA"/>
    <w:rsid w:val="003A698C"/>
    <w:rsid w:val="003A7284"/>
    <w:rsid w:val="003A7A4C"/>
    <w:rsid w:val="003B0AD8"/>
    <w:rsid w:val="003B1870"/>
    <w:rsid w:val="003B28C9"/>
    <w:rsid w:val="003B3C47"/>
    <w:rsid w:val="003B5023"/>
    <w:rsid w:val="003B62CC"/>
    <w:rsid w:val="003B6EBE"/>
    <w:rsid w:val="003C2905"/>
    <w:rsid w:val="003C3C5B"/>
    <w:rsid w:val="003C506D"/>
    <w:rsid w:val="003D1986"/>
    <w:rsid w:val="003D35D9"/>
    <w:rsid w:val="003D52DD"/>
    <w:rsid w:val="003D5B82"/>
    <w:rsid w:val="003D68E3"/>
    <w:rsid w:val="003D7480"/>
    <w:rsid w:val="003D7E75"/>
    <w:rsid w:val="003E302F"/>
    <w:rsid w:val="003E3BA2"/>
    <w:rsid w:val="003E4175"/>
    <w:rsid w:val="003E60E9"/>
    <w:rsid w:val="003E689A"/>
    <w:rsid w:val="003F1374"/>
    <w:rsid w:val="003F34B6"/>
    <w:rsid w:val="003F616B"/>
    <w:rsid w:val="004011C5"/>
    <w:rsid w:val="0040346D"/>
    <w:rsid w:val="0040416D"/>
    <w:rsid w:val="00404FAA"/>
    <w:rsid w:val="00407B48"/>
    <w:rsid w:val="00410147"/>
    <w:rsid w:val="004101F6"/>
    <w:rsid w:val="00410AC7"/>
    <w:rsid w:val="00410C6A"/>
    <w:rsid w:val="004116DB"/>
    <w:rsid w:val="004118AC"/>
    <w:rsid w:val="0041486C"/>
    <w:rsid w:val="00415492"/>
    <w:rsid w:val="00422875"/>
    <w:rsid w:val="004245A2"/>
    <w:rsid w:val="00426537"/>
    <w:rsid w:val="00426B52"/>
    <w:rsid w:val="00426F36"/>
    <w:rsid w:val="00432159"/>
    <w:rsid w:val="00433C7F"/>
    <w:rsid w:val="004343EC"/>
    <w:rsid w:val="004366D0"/>
    <w:rsid w:val="004405F4"/>
    <w:rsid w:val="00440804"/>
    <w:rsid w:val="00441CCE"/>
    <w:rsid w:val="004422D7"/>
    <w:rsid w:val="00442B35"/>
    <w:rsid w:val="004441E2"/>
    <w:rsid w:val="00447257"/>
    <w:rsid w:val="004512A8"/>
    <w:rsid w:val="00453B1C"/>
    <w:rsid w:val="004619DE"/>
    <w:rsid w:val="0046224F"/>
    <w:rsid w:val="004629BC"/>
    <w:rsid w:val="00462D82"/>
    <w:rsid w:val="004637E6"/>
    <w:rsid w:val="004679D6"/>
    <w:rsid w:val="004738E7"/>
    <w:rsid w:val="00474B7E"/>
    <w:rsid w:val="00475ED3"/>
    <w:rsid w:val="00476460"/>
    <w:rsid w:val="004857AF"/>
    <w:rsid w:val="00486E55"/>
    <w:rsid w:val="00487002"/>
    <w:rsid w:val="00487CFB"/>
    <w:rsid w:val="00491441"/>
    <w:rsid w:val="004914C8"/>
    <w:rsid w:val="00495495"/>
    <w:rsid w:val="00495A6F"/>
    <w:rsid w:val="004A12B7"/>
    <w:rsid w:val="004A2078"/>
    <w:rsid w:val="004A2CD7"/>
    <w:rsid w:val="004A4D80"/>
    <w:rsid w:val="004A5113"/>
    <w:rsid w:val="004B1712"/>
    <w:rsid w:val="004B3349"/>
    <w:rsid w:val="004B4E56"/>
    <w:rsid w:val="004B5CA5"/>
    <w:rsid w:val="004C0934"/>
    <w:rsid w:val="004C111F"/>
    <w:rsid w:val="004C3058"/>
    <w:rsid w:val="004C3ADC"/>
    <w:rsid w:val="004C4415"/>
    <w:rsid w:val="004C6172"/>
    <w:rsid w:val="004D3191"/>
    <w:rsid w:val="004D36D7"/>
    <w:rsid w:val="004D3E00"/>
    <w:rsid w:val="004D43BD"/>
    <w:rsid w:val="004D47E5"/>
    <w:rsid w:val="004D76E7"/>
    <w:rsid w:val="004E4D70"/>
    <w:rsid w:val="004E654A"/>
    <w:rsid w:val="004F3430"/>
    <w:rsid w:val="004F42E9"/>
    <w:rsid w:val="004F5B22"/>
    <w:rsid w:val="004F6172"/>
    <w:rsid w:val="00502ACC"/>
    <w:rsid w:val="00505E4A"/>
    <w:rsid w:val="005127CD"/>
    <w:rsid w:val="0051306A"/>
    <w:rsid w:val="00514CD1"/>
    <w:rsid w:val="00516F11"/>
    <w:rsid w:val="0052142F"/>
    <w:rsid w:val="00521710"/>
    <w:rsid w:val="00524194"/>
    <w:rsid w:val="00525436"/>
    <w:rsid w:val="00531D7D"/>
    <w:rsid w:val="00532571"/>
    <w:rsid w:val="00532B3C"/>
    <w:rsid w:val="00533A3E"/>
    <w:rsid w:val="00533E17"/>
    <w:rsid w:val="00537419"/>
    <w:rsid w:val="005421EE"/>
    <w:rsid w:val="00544ACF"/>
    <w:rsid w:val="0054642E"/>
    <w:rsid w:val="005466E0"/>
    <w:rsid w:val="005528F1"/>
    <w:rsid w:val="00556759"/>
    <w:rsid w:val="00557933"/>
    <w:rsid w:val="00562BFE"/>
    <w:rsid w:val="00564B0C"/>
    <w:rsid w:val="005651E4"/>
    <w:rsid w:val="00565CBB"/>
    <w:rsid w:val="00571B96"/>
    <w:rsid w:val="005731F7"/>
    <w:rsid w:val="00575C52"/>
    <w:rsid w:val="0058107D"/>
    <w:rsid w:val="00581399"/>
    <w:rsid w:val="00581508"/>
    <w:rsid w:val="005826A2"/>
    <w:rsid w:val="005826A7"/>
    <w:rsid w:val="0058461A"/>
    <w:rsid w:val="005878C9"/>
    <w:rsid w:val="00587B53"/>
    <w:rsid w:val="0059203B"/>
    <w:rsid w:val="00592BB2"/>
    <w:rsid w:val="00592FDD"/>
    <w:rsid w:val="005970F8"/>
    <w:rsid w:val="005A4236"/>
    <w:rsid w:val="005A7FC6"/>
    <w:rsid w:val="005B03F8"/>
    <w:rsid w:val="005B08AA"/>
    <w:rsid w:val="005B1EC2"/>
    <w:rsid w:val="005B307C"/>
    <w:rsid w:val="005B623E"/>
    <w:rsid w:val="005B6B05"/>
    <w:rsid w:val="005B6F8B"/>
    <w:rsid w:val="005B73CC"/>
    <w:rsid w:val="005B7D8E"/>
    <w:rsid w:val="005C2C68"/>
    <w:rsid w:val="005C2E64"/>
    <w:rsid w:val="005C2FEE"/>
    <w:rsid w:val="005C47EA"/>
    <w:rsid w:val="005C535A"/>
    <w:rsid w:val="005C71A5"/>
    <w:rsid w:val="005C78FE"/>
    <w:rsid w:val="005D05B5"/>
    <w:rsid w:val="005D10F7"/>
    <w:rsid w:val="005D29A8"/>
    <w:rsid w:val="005E1CE6"/>
    <w:rsid w:val="005E1F0F"/>
    <w:rsid w:val="005E21DF"/>
    <w:rsid w:val="005E4756"/>
    <w:rsid w:val="005E4C2E"/>
    <w:rsid w:val="005E62C0"/>
    <w:rsid w:val="005E74EF"/>
    <w:rsid w:val="005F1DD8"/>
    <w:rsid w:val="005F2931"/>
    <w:rsid w:val="0060096A"/>
    <w:rsid w:val="00602376"/>
    <w:rsid w:val="00602573"/>
    <w:rsid w:val="006031ED"/>
    <w:rsid w:val="00607F68"/>
    <w:rsid w:val="00611434"/>
    <w:rsid w:val="00611DC9"/>
    <w:rsid w:val="00612F82"/>
    <w:rsid w:val="0061735B"/>
    <w:rsid w:val="00620FB0"/>
    <w:rsid w:val="006265B2"/>
    <w:rsid w:val="006271E4"/>
    <w:rsid w:val="006302B9"/>
    <w:rsid w:val="00632015"/>
    <w:rsid w:val="006360B6"/>
    <w:rsid w:val="006364D6"/>
    <w:rsid w:val="00642622"/>
    <w:rsid w:val="006426F4"/>
    <w:rsid w:val="006427D7"/>
    <w:rsid w:val="00650ADD"/>
    <w:rsid w:val="00650DE9"/>
    <w:rsid w:val="006516CC"/>
    <w:rsid w:val="00651A14"/>
    <w:rsid w:val="00652950"/>
    <w:rsid w:val="00653364"/>
    <w:rsid w:val="00653853"/>
    <w:rsid w:val="0065395A"/>
    <w:rsid w:val="00654BB3"/>
    <w:rsid w:val="006612C3"/>
    <w:rsid w:val="00661D0E"/>
    <w:rsid w:val="00661DDE"/>
    <w:rsid w:val="006630C4"/>
    <w:rsid w:val="006649E5"/>
    <w:rsid w:val="00666115"/>
    <w:rsid w:val="0067007E"/>
    <w:rsid w:val="00672B86"/>
    <w:rsid w:val="0067592D"/>
    <w:rsid w:val="00681234"/>
    <w:rsid w:val="006832A4"/>
    <w:rsid w:val="006833C2"/>
    <w:rsid w:val="00687C54"/>
    <w:rsid w:val="0069085E"/>
    <w:rsid w:val="00691153"/>
    <w:rsid w:val="00692C97"/>
    <w:rsid w:val="00694B04"/>
    <w:rsid w:val="006958F1"/>
    <w:rsid w:val="00695B18"/>
    <w:rsid w:val="006960F3"/>
    <w:rsid w:val="006A1273"/>
    <w:rsid w:val="006A18B6"/>
    <w:rsid w:val="006A207E"/>
    <w:rsid w:val="006A44F6"/>
    <w:rsid w:val="006B2B65"/>
    <w:rsid w:val="006B636A"/>
    <w:rsid w:val="006C0BE7"/>
    <w:rsid w:val="006C29AB"/>
    <w:rsid w:val="006C3388"/>
    <w:rsid w:val="006C35F4"/>
    <w:rsid w:val="006D0BFB"/>
    <w:rsid w:val="006D136A"/>
    <w:rsid w:val="006D28C3"/>
    <w:rsid w:val="006D6050"/>
    <w:rsid w:val="006D6FEC"/>
    <w:rsid w:val="006D71A2"/>
    <w:rsid w:val="006D7CE9"/>
    <w:rsid w:val="006D7E4E"/>
    <w:rsid w:val="006E04D2"/>
    <w:rsid w:val="006E11F0"/>
    <w:rsid w:val="006E1691"/>
    <w:rsid w:val="006E235D"/>
    <w:rsid w:val="006E3F00"/>
    <w:rsid w:val="006E4584"/>
    <w:rsid w:val="006E4642"/>
    <w:rsid w:val="006E57C3"/>
    <w:rsid w:val="006E5872"/>
    <w:rsid w:val="006E5B50"/>
    <w:rsid w:val="006F13FD"/>
    <w:rsid w:val="006F3A04"/>
    <w:rsid w:val="006F3ADE"/>
    <w:rsid w:val="006F596E"/>
    <w:rsid w:val="006F5A49"/>
    <w:rsid w:val="007009EF"/>
    <w:rsid w:val="00700BF3"/>
    <w:rsid w:val="007013DA"/>
    <w:rsid w:val="00702461"/>
    <w:rsid w:val="007109BC"/>
    <w:rsid w:val="0071593A"/>
    <w:rsid w:val="007178E7"/>
    <w:rsid w:val="00720326"/>
    <w:rsid w:val="00721EE9"/>
    <w:rsid w:val="00722AE5"/>
    <w:rsid w:val="0072375C"/>
    <w:rsid w:val="00724C63"/>
    <w:rsid w:val="007254A0"/>
    <w:rsid w:val="00725EB3"/>
    <w:rsid w:val="007279C0"/>
    <w:rsid w:val="00727AB5"/>
    <w:rsid w:val="00732A03"/>
    <w:rsid w:val="007344D9"/>
    <w:rsid w:val="007355F3"/>
    <w:rsid w:val="00736989"/>
    <w:rsid w:val="00737BDD"/>
    <w:rsid w:val="00740785"/>
    <w:rsid w:val="00740B87"/>
    <w:rsid w:val="00742717"/>
    <w:rsid w:val="00742752"/>
    <w:rsid w:val="007427CB"/>
    <w:rsid w:val="00742B98"/>
    <w:rsid w:val="0074311E"/>
    <w:rsid w:val="00743869"/>
    <w:rsid w:val="00743D83"/>
    <w:rsid w:val="00745D9C"/>
    <w:rsid w:val="00746837"/>
    <w:rsid w:val="00746898"/>
    <w:rsid w:val="0075135A"/>
    <w:rsid w:val="00753463"/>
    <w:rsid w:val="007544AE"/>
    <w:rsid w:val="00754FE9"/>
    <w:rsid w:val="0075724A"/>
    <w:rsid w:val="00757EEF"/>
    <w:rsid w:val="00761EDD"/>
    <w:rsid w:val="00763BE9"/>
    <w:rsid w:val="00765C4B"/>
    <w:rsid w:val="007669F2"/>
    <w:rsid w:val="007702A4"/>
    <w:rsid w:val="007722EE"/>
    <w:rsid w:val="00772FC9"/>
    <w:rsid w:val="00777121"/>
    <w:rsid w:val="00781BAE"/>
    <w:rsid w:val="00782F98"/>
    <w:rsid w:val="00792390"/>
    <w:rsid w:val="007959CC"/>
    <w:rsid w:val="00797110"/>
    <w:rsid w:val="00797EAF"/>
    <w:rsid w:val="007A0008"/>
    <w:rsid w:val="007A01DF"/>
    <w:rsid w:val="007A0BCE"/>
    <w:rsid w:val="007A16CC"/>
    <w:rsid w:val="007A36E1"/>
    <w:rsid w:val="007A6A7D"/>
    <w:rsid w:val="007A77F3"/>
    <w:rsid w:val="007B0D40"/>
    <w:rsid w:val="007B136C"/>
    <w:rsid w:val="007B287B"/>
    <w:rsid w:val="007B307E"/>
    <w:rsid w:val="007B3646"/>
    <w:rsid w:val="007B438D"/>
    <w:rsid w:val="007B5D25"/>
    <w:rsid w:val="007C0ED6"/>
    <w:rsid w:val="007C12FD"/>
    <w:rsid w:val="007C16DE"/>
    <w:rsid w:val="007C1C8D"/>
    <w:rsid w:val="007C1D0D"/>
    <w:rsid w:val="007C26A2"/>
    <w:rsid w:val="007C2C49"/>
    <w:rsid w:val="007C3CB0"/>
    <w:rsid w:val="007C534B"/>
    <w:rsid w:val="007C5CC2"/>
    <w:rsid w:val="007C6283"/>
    <w:rsid w:val="007D3069"/>
    <w:rsid w:val="007D315E"/>
    <w:rsid w:val="007D4149"/>
    <w:rsid w:val="007D51EE"/>
    <w:rsid w:val="007E187B"/>
    <w:rsid w:val="007E2834"/>
    <w:rsid w:val="007E2B36"/>
    <w:rsid w:val="007E45A5"/>
    <w:rsid w:val="007F0349"/>
    <w:rsid w:val="007F0EA5"/>
    <w:rsid w:val="007F1290"/>
    <w:rsid w:val="007F16D0"/>
    <w:rsid w:val="007F204E"/>
    <w:rsid w:val="007F30C0"/>
    <w:rsid w:val="007F3756"/>
    <w:rsid w:val="007F54E1"/>
    <w:rsid w:val="007F59B4"/>
    <w:rsid w:val="007F5B1B"/>
    <w:rsid w:val="007F65A5"/>
    <w:rsid w:val="007F6AF1"/>
    <w:rsid w:val="007F742A"/>
    <w:rsid w:val="007F75D5"/>
    <w:rsid w:val="008022E6"/>
    <w:rsid w:val="008025DE"/>
    <w:rsid w:val="00804285"/>
    <w:rsid w:val="0081042D"/>
    <w:rsid w:val="008109EF"/>
    <w:rsid w:val="0081151E"/>
    <w:rsid w:val="00811B83"/>
    <w:rsid w:val="00811F1C"/>
    <w:rsid w:val="00813D9B"/>
    <w:rsid w:val="00816EE5"/>
    <w:rsid w:val="008174C8"/>
    <w:rsid w:val="00817A7E"/>
    <w:rsid w:val="0082065C"/>
    <w:rsid w:val="00822030"/>
    <w:rsid w:val="008239C1"/>
    <w:rsid w:val="00825037"/>
    <w:rsid w:val="00827233"/>
    <w:rsid w:val="0082767D"/>
    <w:rsid w:val="00830076"/>
    <w:rsid w:val="008335D3"/>
    <w:rsid w:val="00833DE2"/>
    <w:rsid w:val="00835823"/>
    <w:rsid w:val="00837B4F"/>
    <w:rsid w:val="00837D10"/>
    <w:rsid w:val="00840FBA"/>
    <w:rsid w:val="008428FA"/>
    <w:rsid w:val="00842CA8"/>
    <w:rsid w:val="008431B5"/>
    <w:rsid w:val="0084703A"/>
    <w:rsid w:val="0084716A"/>
    <w:rsid w:val="008502CB"/>
    <w:rsid w:val="008502D1"/>
    <w:rsid w:val="008511D1"/>
    <w:rsid w:val="00852B0E"/>
    <w:rsid w:val="008548A4"/>
    <w:rsid w:val="00855045"/>
    <w:rsid w:val="008568ED"/>
    <w:rsid w:val="00862750"/>
    <w:rsid w:val="00865A72"/>
    <w:rsid w:val="00867F01"/>
    <w:rsid w:val="008701AF"/>
    <w:rsid w:val="00871A12"/>
    <w:rsid w:val="00871BA4"/>
    <w:rsid w:val="00871F9F"/>
    <w:rsid w:val="00872022"/>
    <w:rsid w:val="00873A3F"/>
    <w:rsid w:val="0087425C"/>
    <w:rsid w:val="00876EFC"/>
    <w:rsid w:val="00881314"/>
    <w:rsid w:val="00883D43"/>
    <w:rsid w:val="00884DC7"/>
    <w:rsid w:val="00885FEA"/>
    <w:rsid w:val="0088628B"/>
    <w:rsid w:val="0088666A"/>
    <w:rsid w:val="00890BDA"/>
    <w:rsid w:val="00890EDB"/>
    <w:rsid w:val="00892E7B"/>
    <w:rsid w:val="00893505"/>
    <w:rsid w:val="00894E53"/>
    <w:rsid w:val="008957C4"/>
    <w:rsid w:val="0089635C"/>
    <w:rsid w:val="008970B8"/>
    <w:rsid w:val="008A18EE"/>
    <w:rsid w:val="008A23EF"/>
    <w:rsid w:val="008A3917"/>
    <w:rsid w:val="008A3AF8"/>
    <w:rsid w:val="008A3F0D"/>
    <w:rsid w:val="008A54DC"/>
    <w:rsid w:val="008A552D"/>
    <w:rsid w:val="008A58D6"/>
    <w:rsid w:val="008A6230"/>
    <w:rsid w:val="008A626F"/>
    <w:rsid w:val="008A72C1"/>
    <w:rsid w:val="008B64DE"/>
    <w:rsid w:val="008C7C4A"/>
    <w:rsid w:val="008D1033"/>
    <w:rsid w:val="008D12DB"/>
    <w:rsid w:val="008D1955"/>
    <w:rsid w:val="008D42C5"/>
    <w:rsid w:val="008D552A"/>
    <w:rsid w:val="008E1786"/>
    <w:rsid w:val="008E352B"/>
    <w:rsid w:val="008E4690"/>
    <w:rsid w:val="008E475B"/>
    <w:rsid w:val="008E572B"/>
    <w:rsid w:val="008E5DB6"/>
    <w:rsid w:val="008E7839"/>
    <w:rsid w:val="008E7D07"/>
    <w:rsid w:val="008F0032"/>
    <w:rsid w:val="008F1A37"/>
    <w:rsid w:val="008F2C82"/>
    <w:rsid w:val="008F387B"/>
    <w:rsid w:val="008F6730"/>
    <w:rsid w:val="009005CB"/>
    <w:rsid w:val="009005F7"/>
    <w:rsid w:val="00901111"/>
    <w:rsid w:val="0090232C"/>
    <w:rsid w:val="009032CF"/>
    <w:rsid w:val="00903593"/>
    <w:rsid w:val="0091038C"/>
    <w:rsid w:val="009113D9"/>
    <w:rsid w:val="009130B5"/>
    <w:rsid w:val="00913293"/>
    <w:rsid w:val="00914564"/>
    <w:rsid w:val="00914882"/>
    <w:rsid w:val="0092028F"/>
    <w:rsid w:val="00922A2F"/>
    <w:rsid w:val="00923583"/>
    <w:rsid w:val="00924BFA"/>
    <w:rsid w:val="009251FF"/>
    <w:rsid w:val="00925B65"/>
    <w:rsid w:val="00926FB0"/>
    <w:rsid w:val="009304D2"/>
    <w:rsid w:val="009306C3"/>
    <w:rsid w:val="009322AC"/>
    <w:rsid w:val="00932305"/>
    <w:rsid w:val="00933AB8"/>
    <w:rsid w:val="0093499D"/>
    <w:rsid w:val="00937CF0"/>
    <w:rsid w:val="00942657"/>
    <w:rsid w:val="00942982"/>
    <w:rsid w:val="00942992"/>
    <w:rsid w:val="00944C1E"/>
    <w:rsid w:val="009452DF"/>
    <w:rsid w:val="00945D17"/>
    <w:rsid w:val="00947807"/>
    <w:rsid w:val="00947A2C"/>
    <w:rsid w:val="00947C45"/>
    <w:rsid w:val="009556B9"/>
    <w:rsid w:val="00955797"/>
    <w:rsid w:val="00957233"/>
    <w:rsid w:val="009575C6"/>
    <w:rsid w:val="009600C6"/>
    <w:rsid w:val="0096031D"/>
    <w:rsid w:val="0096193F"/>
    <w:rsid w:val="00963896"/>
    <w:rsid w:val="00964912"/>
    <w:rsid w:val="00964B35"/>
    <w:rsid w:val="00965A8D"/>
    <w:rsid w:val="00966E2B"/>
    <w:rsid w:val="009706EF"/>
    <w:rsid w:val="00971084"/>
    <w:rsid w:val="009756AD"/>
    <w:rsid w:val="00976C45"/>
    <w:rsid w:val="00977845"/>
    <w:rsid w:val="0098064E"/>
    <w:rsid w:val="00990423"/>
    <w:rsid w:val="00993E32"/>
    <w:rsid w:val="009A1E06"/>
    <w:rsid w:val="009A2179"/>
    <w:rsid w:val="009A3469"/>
    <w:rsid w:val="009A466F"/>
    <w:rsid w:val="009A4DD9"/>
    <w:rsid w:val="009A7AB1"/>
    <w:rsid w:val="009B0344"/>
    <w:rsid w:val="009B0CCF"/>
    <w:rsid w:val="009B157C"/>
    <w:rsid w:val="009B243C"/>
    <w:rsid w:val="009B6720"/>
    <w:rsid w:val="009B70CE"/>
    <w:rsid w:val="009B76EC"/>
    <w:rsid w:val="009C325C"/>
    <w:rsid w:val="009C507D"/>
    <w:rsid w:val="009C51A5"/>
    <w:rsid w:val="009D02D0"/>
    <w:rsid w:val="009D11C9"/>
    <w:rsid w:val="009D3D07"/>
    <w:rsid w:val="009D50B1"/>
    <w:rsid w:val="009D7CAC"/>
    <w:rsid w:val="009E387F"/>
    <w:rsid w:val="009E52CA"/>
    <w:rsid w:val="009E7238"/>
    <w:rsid w:val="009F0E91"/>
    <w:rsid w:val="009F2681"/>
    <w:rsid w:val="009F37D2"/>
    <w:rsid w:val="009F4C5E"/>
    <w:rsid w:val="00A02234"/>
    <w:rsid w:val="00A023D3"/>
    <w:rsid w:val="00A04F9B"/>
    <w:rsid w:val="00A054CC"/>
    <w:rsid w:val="00A05788"/>
    <w:rsid w:val="00A05AFD"/>
    <w:rsid w:val="00A05CA7"/>
    <w:rsid w:val="00A077BC"/>
    <w:rsid w:val="00A127E3"/>
    <w:rsid w:val="00A129D4"/>
    <w:rsid w:val="00A14866"/>
    <w:rsid w:val="00A149C0"/>
    <w:rsid w:val="00A14B8A"/>
    <w:rsid w:val="00A160E8"/>
    <w:rsid w:val="00A16B86"/>
    <w:rsid w:val="00A207CF"/>
    <w:rsid w:val="00A2361D"/>
    <w:rsid w:val="00A26ECD"/>
    <w:rsid w:val="00A304A5"/>
    <w:rsid w:val="00A33E8B"/>
    <w:rsid w:val="00A3565C"/>
    <w:rsid w:val="00A35FFB"/>
    <w:rsid w:val="00A36671"/>
    <w:rsid w:val="00A36D4A"/>
    <w:rsid w:val="00A37220"/>
    <w:rsid w:val="00A417A2"/>
    <w:rsid w:val="00A418FB"/>
    <w:rsid w:val="00A41AA4"/>
    <w:rsid w:val="00A41BE7"/>
    <w:rsid w:val="00A425D0"/>
    <w:rsid w:val="00A426BC"/>
    <w:rsid w:val="00A50FEB"/>
    <w:rsid w:val="00A53BF9"/>
    <w:rsid w:val="00A5410E"/>
    <w:rsid w:val="00A55247"/>
    <w:rsid w:val="00A574F4"/>
    <w:rsid w:val="00A60CC6"/>
    <w:rsid w:val="00A618EA"/>
    <w:rsid w:val="00A6352E"/>
    <w:rsid w:val="00A638E2"/>
    <w:rsid w:val="00A63B4E"/>
    <w:rsid w:val="00A651DB"/>
    <w:rsid w:val="00A65F0B"/>
    <w:rsid w:val="00A70178"/>
    <w:rsid w:val="00A7028F"/>
    <w:rsid w:val="00A70373"/>
    <w:rsid w:val="00A71CD9"/>
    <w:rsid w:val="00A72A56"/>
    <w:rsid w:val="00A749EE"/>
    <w:rsid w:val="00A75C23"/>
    <w:rsid w:val="00A766FA"/>
    <w:rsid w:val="00A80CAA"/>
    <w:rsid w:val="00A82C7E"/>
    <w:rsid w:val="00A82E72"/>
    <w:rsid w:val="00A85675"/>
    <w:rsid w:val="00A858F4"/>
    <w:rsid w:val="00A870FB"/>
    <w:rsid w:val="00A90544"/>
    <w:rsid w:val="00A93AB5"/>
    <w:rsid w:val="00A93FA2"/>
    <w:rsid w:val="00A95CC8"/>
    <w:rsid w:val="00A96781"/>
    <w:rsid w:val="00A9777A"/>
    <w:rsid w:val="00A978C2"/>
    <w:rsid w:val="00AA21F9"/>
    <w:rsid w:val="00AA23C0"/>
    <w:rsid w:val="00AA253E"/>
    <w:rsid w:val="00AA44B6"/>
    <w:rsid w:val="00AA49C6"/>
    <w:rsid w:val="00AA545E"/>
    <w:rsid w:val="00AA7861"/>
    <w:rsid w:val="00AB1782"/>
    <w:rsid w:val="00AB19E2"/>
    <w:rsid w:val="00AB1CEA"/>
    <w:rsid w:val="00AB1F17"/>
    <w:rsid w:val="00AB476F"/>
    <w:rsid w:val="00AB6A21"/>
    <w:rsid w:val="00AB7F6F"/>
    <w:rsid w:val="00AC05C5"/>
    <w:rsid w:val="00AC0A6C"/>
    <w:rsid w:val="00AC5166"/>
    <w:rsid w:val="00AC52C6"/>
    <w:rsid w:val="00AC6327"/>
    <w:rsid w:val="00AC65B4"/>
    <w:rsid w:val="00AD02A4"/>
    <w:rsid w:val="00AD2696"/>
    <w:rsid w:val="00AD4C7C"/>
    <w:rsid w:val="00AD77EF"/>
    <w:rsid w:val="00AE2810"/>
    <w:rsid w:val="00AE2A79"/>
    <w:rsid w:val="00AE309C"/>
    <w:rsid w:val="00AE4B56"/>
    <w:rsid w:val="00AE543B"/>
    <w:rsid w:val="00AF1175"/>
    <w:rsid w:val="00AF309A"/>
    <w:rsid w:val="00AF3BEB"/>
    <w:rsid w:val="00AF57D4"/>
    <w:rsid w:val="00AF5DD2"/>
    <w:rsid w:val="00AF6E6C"/>
    <w:rsid w:val="00B0010F"/>
    <w:rsid w:val="00B01159"/>
    <w:rsid w:val="00B01192"/>
    <w:rsid w:val="00B02716"/>
    <w:rsid w:val="00B03907"/>
    <w:rsid w:val="00B039E4"/>
    <w:rsid w:val="00B04238"/>
    <w:rsid w:val="00B0481B"/>
    <w:rsid w:val="00B0686D"/>
    <w:rsid w:val="00B0713D"/>
    <w:rsid w:val="00B0735C"/>
    <w:rsid w:val="00B117C8"/>
    <w:rsid w:val="00B13D4A"/>
    <w:rsid w:val="00B13E6B"/>
    <w:rsid w:val="00B140AC"/>
    <w:rsid w:val="00B202E1"/>
    <w:rsid w:val="00B214E1"/>
    <w:rsid w:val="00B230FD"/>
    <w:rsid w:val="00B23D2D"/>
    <w:rsid w:val="00B254D8"/>
    <w:rsid w:val="00B30BC4"/>
    <w:rsid w:val="00B360A9"/>
    <w:rsid w:val="00B40566"/>
    <w:rsid w:val="00B42618"/>
    <w:rsid w:val="00B435C7"/>
    <w:rsid w:val="00B47B06"/>
    <w:rsid w:val="00B510E5"/>
    <w:rsid w:val="00B52523"/>
    <w:rsid w:val="00B52C90"/>
    <w:rsid w:val="00B52F25"/>
    <w:rsid w:val="00B549C6"/>
    <w:rsid w:val="00B54E3F"/>
    <w:rsid w:val="00B55FD3"/>
    <w:rsid w:val="00B561D3"/>
    <w:rsid w:val="00B573A2"/>
    <w:rsid w:val="00B6005B"/>
    <w:rsid w:val="00B60C8B"/>
    <w:rsid w:val="00B614B3"/>
    <w:rsid w:val="00B61592"/>
    <w:rsid w:val="00B6352B"/>
    <w:rsid w:val="00B64266"/>
    <w:rsid w:val="00B64D0F"/>
    <w:rsid w:val="00B654D2"/>
    <w:rsid w:val="00B67955"/>
    <w:rsid w:val="00B720A5"/>
    <w:rsid w:val="00B73026"/>
    <w:rsid w:val="00B828B9"/>
    <w:rsid w:val="00B85BF5"/>
    <w:rsid w:val="00B872B7"/>
    <w:rsid w:val="00B92986"/>
    <w:rsid w:val="00B93814"/>
    <w:rsid w:val="00B97E4D"/>
    <w:rsid w:val="00BA0E35"/>
    <w:rsid w:val="00BA1DA9"/>
    <w:rsid w:val="00BA1DE9"/>
    <w:rsid w:val="00BA2504"/>
    <w:rsid w:val="00BA2868"/>
    <w:rsid w:val="00BA4A4E"/>
    <w:rsid w:val="00BA5D4B"/>
    <w:rsid w:val="00BA644D"/>
    <w:rsid w:val="00BA69A0"/>
    <w:rsid w:val="00BB360A"/>
    <w:rsid w:val="00BB3C66"/>
    <w:rsid w:val="00BB64AF"/>
    <w:rsid w:val="00BB671D"/>
    <w:rsid w:val="00BB6860"/>
    <w:rsid w:val="00BB701D"/>
    <w:rsid w:val="00BC0A6E"/>
    <w:rsid w:val="00BC2099"/>
    <w:rsid w:val="00BC28F2"/>
    <w:rsid w:val="00BC3C64"/>
    <w:rsid w:val="00BD11FC"/>
    <w:rsid w:val="00BD1E8F"/>
    <w:rsid w:val="00BD2652"/>
    <w:rsid w:val="00BD37F2"/>
    <w:rsid w:val="00BD51C1"/>
    <w:rsid w:val="00BD5744"/>
    <w:rsid w:val="00BE0A10"/>
    <w:rsid w:val="00BE1D51"/>
    <w:rsid w:val="00BE2D65"/>
    <w:rsid w:val="00BE2E0E"/>
    <w:rsid w:val="00BE30D7"/>
    <w:rsid w:val="00BE3707"/>
    <w:rsid w:val="00BE3FEF"/>
    <w:rsid w:val="00BE4530"/>
    <w:rsid w:val="00BE59EF"/>
    <w:rsid w:val="00BE7AB4"/>
    <w:rsid w:val="00BE7D78"/>
    <w:rsid w:val="00BF093E"/>
    <w:rsid w:val="00C07232"/>
    <w:rsid w:val="00C100AF"/>
    <w:rsid w:val="00C12EB1"/>
    <w:rsid w:val="00C13E88"/>
    <w:rsid w:val="00C1433D"/>
    <w:rsid w:val="00C20A9A"/>
    <w:rsid w:val="00C215EB"/>
    <w:rsid w:val="00C21FF6"/>
    <w:rsid w:val="00C2376A"/>
    <w:rsid w:val="00C242C1"/>
    <w:rsid w:val="00C245D5"/>
    <w:rsid w:val="00C249C1"/>
    <w:rsid w:val="00C25333"/>
    <w:rsid w:val="00C25FE5"/>
    <w:rsid w:val="00C31AA5"/>
    <w:rsid w:val="00C3220D"/>
    <w:rsid w:val="00C33698"/>
    <w:rsid w:val="00C33788"/>
    <w:rsid w:val="00C4184A"/>
    <w:rsid w:val="00C4458C"/>
    <w:rsid w:val="00C45AF5"/>
    <w:rsid w:val="00C472C6"/>
    <w:rsid w:val="00C4758E"/>
    <w:rsid w:val="00C478E7"/>
    <w:rsid w:val="00C5076F"/>
    <w:rsid w:val="00C51934"/>
    <w:rsid w:val="00C53D0E"/>
    <w:rsid w:val="00C559F9"/>
    <w:rsid w:val="00C565A4"/>
    <w:rsid w:val="00C56E60"/>
    <w:rsid w:val="00C60C93"/>
    <w:rsid w:val="00C610E9"/>
    <w:rsid w:val="00C616E1"/>
    <w:rsid w:val="00C662BA"/>
    <w:rsid w:val="00C67C61"/>
    <w:rsid w:val="00C67FFC"/>
    <w:rsid w:val="00C70CF9"/>
    <w:rsid w:val="00C72A81"/>
    <w:rsid w:val="00C7399C"/>
    <w:rsid w:val="00C73B6D"/>
    <w:rsid w:val="00C74328"/>
    <w:rsid w:val="00C766E1"/>
    <w:rsid w:val="00C76EB5"/>
    <w:rsid w:val="00C77084"/>
    <w:rsid w:val="00C807FA"/>
    <w:rsid w:val="00C80A5A"/>
    <w:rsid w:val="00C813E8"/>
    <w:rsid w:val="00C82419"/>
    <w:rsid w:val="00C82663"/>
    <w:rsid w:val="00C82CE6"/>
    <w:rsid w:val="00C83A3F"/>
    <w:rsid w:val="00C8547A"/>
    <w:rsid w:val="00C85918"/>
    <w:rsid w:val="00C861E0"/>
    <w:rsid w:val="00C9030D"/>
    <w:rsid w:val="00C903A9"/>
    <w:rsid w:val="00C91A1F"/>
    <w:rsid w:val="00C9289C"/>
    <w:rsid w:val="00C92CFB"/>
    <w:rsid w:val="00C939DE"/>
    <w:rsid w:val="00CA0F47"/>
    <w:rsid w:val="00CA230B"/>
    <w:rsid w:val="00CA2ABC"/>
    <w:rsid w:val="00CA5512"/>
    <w:rsid w:val="00CA776D"/>
    <w:rsid w:val="00CB0E2F"/>
    <w:rsid w:val="00CB12B9"/>
    <w:rsid w:val="00CB2929"/>
    <w:rsid w:val="00CB2EC6"/>
    <w:rsid w:val="00CB3137"/>
    <w:rsid w:val="00CB36FD"/>
    <w:rsid w:val="00CB4142"/>
    <w:rsid w:val="00CB4EBD"/>
    <w:rsid w:val="00CB627D"/>
    <w:rsid w:val="00CB7BF5"/>
    <w:rsid w:val="00CC09DB"/>
    <w:rsid w:val="00CC0AAA"/>
    <w:rsid w:val="00CC2BA1"/>
    <w:rsid w:val="00CC4841"/>
    <w:rsid w:val="00CC4A0F"/>
    <w:rsid w:val="00CC53DB"/>
    <w:rsid w:val="00CC550E"/>
    <w:rsid w:val="00CC6144"/>
    <w:rsid w:val="00CD0A6F"/>
    <w:rsid w:val="00CD0B29"/>
    <w:rsid w:val="00CD20F5"/>
    <w:rsid w:val="00CD58F0"/>
    <w:rsid w:val="00CD6172"/>
    <w:rsid w:val="00CD7AEA"/>
    <w:rsid w:val="00CE2ECF"/>
    <w:rsid w:val="00CE32F9"/>
    <w:rsid w:val="00CE3F11"/>
    <w:rsid w:val="00CE40CC"/>
    <w:rsid w:val="00CE4F01"/>
    <w:rsid w:val="00CE51CC"/>
    <w:rsid w:val="00CE63D1"/>
    <w:rsid w:val="00CF12C9"/>
    <w:rsid w:val="00CF32AC"/>
    <w:rsid w:val="00CF534E"/>
    <w:rsid w:val="00CF5923"/>
    <w:rsid w:val="00CF6D90"/>
    <w:rsid w:val="00D006A6"/>
    <w:rsid w:val="00D00AF6"/>
    <w:rsid w:val="00D030C7"/>
    <w:rsid w:val="00D0409E"/>
    <w:rsid w:val="00D04795"/>
    <w:rsid w:val="00D0603E"/>
    <w:rsid w:val="00D06F22"/>
    <w:rsid w:val="00D134C5"/>
    <w:rsid w:val="00D14013"/>
    <w:rsid w:val="00D16006"/>
    <w:rsid w:val="00D20A92"/>
    <w:rsid w:val="00D21FA1"/>
    <w:rsid w:val="00D23EF7"/>
    <w:rsid w:val="00D26CE9"/>
    <w:rsid w:val="00D27121"/>
    <w:rsid w:val="00D31414"/>
    <w:rsid w:val="00D33D8E"/>
    <w:rsid w:val="00D34FD1"/>
    <w:rsid w:val="00D3540E"/>
    <w:rsid w:val="00D360B8"/>
    <w:rsid w:val="00D412C1"/>
    <w:rsid w:val="00D414A5"/>
    <w:rsid w:val="00D42C23"/>
    <w:rsid w:val="00D43649"/>
    <w:rsid w:val="00D45EE3"/>
    <w:rsid w:val="00D466E8"/>
    <w:rsid w:val="00D50703"/>
    <w:rsid w:val="00D51CFB"/>
    <w:rsid w:val="00D60851"/>
    <w:rsid w:val="00D610D0"/>
    <w:rsid w:val="00D6256F"/>
    <w:rsid w:val="00D632D1"/>
    <w:rsid w:val="00D63D44"/>
    <w:rsid w:val="00D67074"/>
    <w:rsid w:val="00D67BD3"/>
    <w:rsid w:val="00D70E3E"/>
    <w:rsid w:val="00D72F5A"/>
    <w:rsid w:val="00D731E5"/>
    <w:rsid w:val="00D74B86"/>
    <w:rsid w:val="00D768CF"/>
    <w:rsid w:val="00D80133"/>
    <w:rsid w:val="00D81C92"/>
    <w:rsid w:val="00D82645"/>
    <w:rsid w:val="00D85B3C"/>
    <w:rsid w:val="00D85B9E"/>
    <w:rsid w:val="00D8602E"/>
    <w:rsid w:val="00D87021"/>
    <w:rsid w:val="00D872D8"/>
    <w:rsid w:val="00D8730D"/>
    <w:rsid w:val="00D900BF"/>
    <w:rsid w:val="00D90B4A"/>
    <w:rsid w:val="00D91445"/>
    <w:rsid w:val="00D91801"/>
    <w:rsid w:val="00D91DB5"/>
    <w:rsid w:val="00D91E32"/>
    <w:rsid w:val="00D94245"/>
    <w:rsid w:val="00D9443D"/>
    <w:rsid w:val="00D94FFB"/>
    <w:rsid w:val="00D96D5C"/>
    <w:rsid w:val="00D96F97"/>
    <w:rsid w:val="00D97E3F"/>
    <w:rsid w:val="00DA1242"/>
    <w:rsid w:val="00DA54D6"/>
    <w:rsid w:val="00DA636B"/>
    <w:rsid w:val="00DA720C"/>
    <w:rsid w:val="00DB0D96"/>
    <w:rsid w:val="00DB184A"/>
    <w:rsid w:val="00DB3639"/>
    <w:rsid w:val="00DB5A20"/>
    <w:rsid w:val="00DB7345"/>
    <w:rsid w:val="00DC053C"/>
    <w:rsid w:val="00DC5053"/>
    <w:rsid w:val="00DC5631"/>
    <w:rsid w:val="00DD19A7"/>
    <w:rsid w:val="00DD2E74"/>
    <w:rsid w:val="00DD30FB"/>
    <w:rsid w:val="00DD4AB8"/>
    <w:rsid w:val="00DD6337"/>
    <w:rsid w:val="00DD709B"/>
    <w:rsid w:val="00DE39D2"/>
    <w:rsid w:val="00DF202E"/>
    <w:rsid w:val="00DF261B"/>
    <w:rsid w:val="00DF39ED"/>
    <w:rsid w:val="00DF3F3E"/>
    <w:rsid w:val="00DF473E"/>
    <w:rsid w:val="00DF48F2"/>
    <w:rsid w:val="00DF5001"/>
    <w:rsid w:val="00DF5B8A"/>
    <w:rsid w:val="00DF642C"/>
    <w:rsid w:val="00DF6A1A"/>
    <w:rsid w:val="00DF7121"/>
    <w:rsid w:val="00E00AC2"/>
    <w:rsid w:val="00E04A92"/>
    <w:rsid w:val="00E05AE3"/>
    <w:rsid w:val="00E05F42"/>
    <w:rsid w:val="00E10763"/>
    <w:rsid w:val="00E110B6"/>
    <w:rsid w:val="00E114A9"/>
    <w:rsid w:val="00E13F70"/>
    <w:rsid w:val="00E148AC"/>
    <w:rsid w:val="00E156AD"/>
    <w:rsid w:val="00E16919"/>
    <w:rsid w:val="00E16A3D"/>
    <w:rsid w:val="00E215D5"/>
    <w:rsid w:val="00E2185D"/>
    <w:rsid w:val="00E21F2C"/>
    <w:rsid w:val="00E22931"/>
    <w:rsid w:val="00E23034"/>
    <w:rsid w:val="00E23810"/>
    <w:rsid w:val="00E242C1"/>
    <w:rsid w:val="00E24F7E"/>
    <w:rsid w:val="00E33557"/>
    <w:rsid w:val="00E336A5"/>
    <w:rsid w:val="00E33FB4"/>
    <w:rsid w:val="00E35E2B"/>
    <w:rsid w:val="00E4046F"/>
    <w:rsid w:val="00E415D5"/>
    <w:rsid w:val="00E4559D"/>
    <w:rsid w:val="00E45E80"/>
    <w:rsid w:val="00E513FA"/>
    <w:rsid w:val="00E52964"/>
    <w:rsid w:val="00E534FE"/>
    <w:rsid w:val="00E57238"/>
    <w:rsid w:val="00E57F09"/>
    <w:rsid w:val="00E61791"/>
    <w:rsid w:val="00E633C0"/>
    <w:rsid w:val="00E65538"/>
    <w:rsid w:val="00E712A4"/>
    <w:rsid w:val="00E732E0"/>
    <w:rsid w:val="00E73473"/>
    <w:rsid w:val="00E73BBE"/>
    <w:rsid w:val="00E758A7"/>
    <w:rsid w:val="00E76476"/>
    <w:rsid w:val="00E76570"/>
    <w:rsid w:val="00E76D23"/>
    <w:rsid w:val="00E76EDB"/>
    <w:rsid w:val="00E76FDA"/>
    <w:rsid w:val="00E80599"/>
    <w:rsid w:val="00E80C78"/>
    <w:rsid w:val="00E82726"/>
    <w:rsid w:val="00E8343C"/>
    <w:rsid w:val="00E83D88"/>
    <w:rsid w:val="00E873DA"/>
    <w:rsid w:val="00E924C1"/>
    <w:rsid w:val="00E93460"/>
    <w:rsid w:val="00E94C71"/>
    <w:rsid w:val="00EA0BB8"/>
    <w:rsid w:val="00EA0E27"/>
    <w:rsid w:val="00EA35ED"/>
    <w:rsid w:val="00EA4111"/>
    <w:rsid w:val="00EA597C"/>
    <w:rsid w:val="00EA6FA1"/>
    <w:rsid w:val="00EB29AC"/>
    <w:rsid w:val="00EB4D37"/>
    <w:rsid w:val="00EB547B"/>
    <w:rsid w:val="00EB56FE"/>
    <w:rsid w:val="00EB5C6E"/>
    <w:rsid w:val="00EB6C9A"/>
    <w:rsid w:val="00EB6EB7"/>
    <w:rsid w:val="00EC1253"/>
    <w:rsid w:val="00EC2F87"/>
    <w:rsid w:val="00EC30E8"/>
    <w:rsid w:val="00EC4D94"/>
    <w:rsid w:val="00ED2005"/>
    <w:rsid w:val="00ED2809"/>
    <w:rsid w:val="00ED2DDB"/>
    <w:rsid w:val="00ED2F96"/>
    <w:rsid w:val="00ED38AB"/>
    <w:rsid w:val="00ED41CF"/>
    <w:rsid w:val="00ED4332"/>
    <w:rsid w:val="00ED5C1B"/>
    <w:rsid w:val="00EE01FB"/>
    <w:rsid w:val="00EE06C4"/>
    <w:rsid w:val="00EE17DE"/>
    <w:rsid w:val="00EE19E5"/>
    <w:rsid w:val="00EE2194"/>
    <w:rsid w:val="00EE27AC"/>
    <w:rsid w:val="00EE3239"/>
    <w:rsid w:val="00EE38A5"/>
    <w:rsid w:val="00EE3ADA"/>
    <w:rsid w:val="00EE5094"/>
    <w:rsid w:val="00EE5176"/>
    <w:rsid w:val="00EE626E"/>
    <w:rsid w:val="00EE72E6"/>
    <w:rsid w:val="00EF12A5"/>
    <w:rsid w:val="00EF1355"/>
    <w:rsid w:val="00EF4015"/>
    <w:rsid w:val="00EF64FE"/>
    <w:rsid w:val="00EF677A"/>
    <w:rsid w:val="00EF6998"/>
    <w:rsid w:val="00EF6B34"/>
    <w:rsid w:val="00EF72A2"/>
    <w:rsid w:val="00F01208"/>
    <w:rsid w:val="00F1304E"/>
    <w:rsid w:val="00F1308F"/>
    <w:rsid w:val="00F133D6"/>
    <w:rsid w:val="00F160CE"/>
    <w:rsid w:val="00F2013E"/>
    <w:rsid w:val="00F23C92"/>
    <w:rsid w:val="00F30429"/>
    <w:rsid w:val="00F31928"/>
    <w:rsid w:val="00F35744"/>
    <w:rsid w:val="00F4036B"/>
    <w:rsid w:val="00F40CA9"/>
    <w:rsid w:val="00F42B70"/>
    <w:rsid w:val="00F4379B"/>
    <w:rsid w:val="00F44FB0"/>
    <w:rsid w:val="00F45566"/>
    <w:rsid w:val="00F456C4"/>
    <w:rsid w:val="00F508DC"/>
    <w:rsid w:val="00F548ED"/>
    <w:rsid w:val="00F551DE"/>
    <w:rsid w:val="00F55327"/>
    <w:rsid w:val="00F56FD8"/>
    <w:rsid w:val="00F63531"/>
    <w:rsid w:val="00F64559"/>
    <w:rsid w:val="00F669E7"/>
    <w:rsid w:val="00F66AC9"/>
    <w:rsid w:val="00F73024"/>
    <w:rsid w:val="00F74562"/>
    <w:rsid w:val="00F746E3"/>
    <w:rsid w:val="00F74F27"/>
    <w:rsid w:val="00F74F30"/>
    <w:rsid w:val="00F76CAC"/>
    <w:rsid w:val="00F80F2F"/>
    <w:rsid w:val="00F826AF"/>
    <w:rsid w:val="00F82818"/>
    <w:rsid w:val="00F82EDD"/>
    <w:rsid w:val="00F8443A"/>
    <w:rsid w:val="00F878E3"/>
    <w:rsid w:val="00F901AA"/>
    <w:rsid w:val="00F90C42"/>
    <w:rsid w:val="00F923D1"/>
    <w:rsid w:val="00F9322E"/>
    <w:rsid w:val="00F93733"/>
    <w:rsid w:val="00F9487F"/>
    <w:rsid w:val="00F94F1D"/>
    <w:rsid w:val="00F951E7"/>
    <w:rsid w:val="00F96121"/>
    <w:rsid w:val="00FA18F3"/>
    <w:rsid w:val="00FA4749"/>
    <w:rsid w:val="00FA65C2"/>
    <w:rsid w:val="00FA69CD"/>
    <w:rsid w:val="00FA730B"/>
    <w:rsid w:val="00FB00B2"/>
    <w:rsid w:val="00FB058F"/>
    <w:rsid w:val="00FB1353"/>
    <w:rsid w:val="00FB39A9"/>
    <w:rsid w:val="00FB5B1C"/>
    <w:rsid w:val="00FB7300"/>
    <w:rsid w:val="00FC03DA"/>
    <w:rsid w:val="00FC0C5A"/>
    <w:rsid w:val="00FC1F4D"/>
    <w:rsid w:val="00FC3901"/>
    <w:rsid w:val="00FC69C9"/>
    <w:rsid w:val="00FC7175"/>
    <w:rsid w:val="00FC7AD5"/>
    <w:rsid w:val="00FD2563"/>
    <w:rsid w:val="00FD5D6B"/>
    <w:rsid w:val="00FD67AA"/>
    <w:rsid w:val="00FD6BA7"/>
    <w:rsid w:val="00FE251C"/>
    <w:rsid w:val="00FE2A7D"/>
    <w:rsid w:val="00FE3B3B"/>
    <w:rsid w:val="00FE3F98"/>
    <w:rsid w:val="00FF2B65"/>
    <w:rsid w:val="00FF3665"/>
    <w:rsid w:val="00FF3D38"/>
    <w:rsid w:val="03FE5130"/>
    <w:rsid w:val="0FEA72E1"/>
    <w:rsid w:val="2FA365AB"/>
    <w:rsid w:val="35743342"/>
    <w:rsid w:val="484D7826"/>
    <w:rsid w:val="507C07E7"/>
    <w:rsid w:val="52F34B23"/>
    <w:rsid w:val="589045F6"/>
    <w:rsid w:val="62BF005E"/>
    <w:rsid w:val="681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6A288"/>
  <w15:docId w15:val="{7D2C7469-F4D7-4CC8-AA9D-E797B4C0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8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Times New Roman" w:hAnsi="Times New Roman"/>
      <w:sz w:val="21"/>
    </w:rPr>
  </w:style>
  <w:style w:type="paragraph" w:styleId="a4">
    <w:name w:val="Body Text"/>
    <w:basedOn w:val="a"/>
    <w:link w:val="Char0"/>
    <w:uiPriority w:val="1"/>
    <w:qFormat/>
    <w:pPr>
      <w:spacing w:before="36"/>
      <w:ind w:left="300"/>
      <w:jc w:val="left"/>
    </w:pPr>
    <w:rPr>
      <w:rFonts w:ascii="仿宋" w:eastAsia="仿宋" w:hAnsi="仿宋" w:cstheme="minorBidi"/>
      <w:kern w:val="0"/>
      <w:sz w:val="24"/>
      <w:lang w:eastAsia="en-US"/>
    </w:rPr>
  </w:style>
  <w:style w:type="paragraph" w:styleId="a5">
    <w:name w:val="Date"/>
    <w:basedOn w:val="a"/>
    <w:next w:val="a"/>
    <w:semiHidden/>
    <w:pPr>
      <w:widowControl/>
    </w:pPr>
    <w:rPr>
      <w:rFonts w:ascii="Times New Roman" w:hAnsi="Times New Roman"/>
      <w:kern w:val="0"/>
      <w:sz w:val="20"/>
      <w:szCs w:val="20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paragraph" w:styleId="aa">
    <w:name w:val="annotation subject"/>
    <w:basedOn w:val="a3"/>
    <w:next w:val="a3"/>
    <w:link w:val="Char4"/>
    <w:semiHidden/>
    <w:unhideWhenUsed/>
    <w:qFormat/>
    <w:rPr>
      <w:rFonts w:ascii="宋体" w:hAnsi="宋体"/>
      <w:b/>
      <w:bCs/>
      <w:sz w:val="28"/>
    </w:rPr>
  </w:style>
  <w:style w:type="table" w:styleId="ab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Pr>
      <w:b/>
    </w:rPr>
  </w:style>
  <w:style w:type="character" w:styleId="ad">
    <w:name w:val="FollowedHyperlink"/>
    <w:basedOn w:val="a0"/>
    <w:semiHidden/>
    <w:unhideWhenUsed/>
    <w:qFormat/>
    <w:rPr>
      <w:color w:val="666666"/>
      <w:u w:val="none"/>
    </w:rPr>
  </w:style>
  <w:style w:type="character" w:styleId="ae">
    <w:name w:val="Emphasis"/>
    <w:basedOn w:val="a0"/>
    <w:qFormat/>
    <w:rPr>
      <w:shd w:val="clear" w:color="auto" w:fill="FFFFFF"/>
    </w:rPr>
  </w:style>
  <w:style w:type="character" w:styleId="HTML">
    <w:name w:val="HTML Definition"/>
    <w:basedOn w:val="a0"/>
    <w:semiHidden/>
    <w:unhideWhenUsed/>
    <w:qFormat/>
    <w:rPr>
      <w:i/>
    </w:rPr>
  </w:style>
  <w:style w:type="character" w:styleId="af">
    <w:name w:val="Hyperlink"/>
    <w:qFormat/>
    <w:rPr>
      <w:color w:val="0000FF"/>
      <w:u w:val="single"/>
    </w:rPr>
  </w:style>
  <w:style w:type="character" w:styleId="HTML0">
    <w:name w:val="HTML Code"/>
    <w:basedOn w:val="a0"/>
    <w:semiHidden/>
    <w:unhideWhenUsed/>
    <w:qFormat/>
    <w:rPr>
      <w:color w:val="FFFFFF"/>
      <w:sz w:val="13"/>
      <w:szCs w:val="13"/>
    </w:rPr>
  </w:style>
  <w:style w:type="character" w:styleId="af0">
    <w:name w:val="annotation reference"/>
    <w:qFormat/>
    <w:rPr>
      <w:sz w:val="21"/>
      <w:szCs w:val="21"/>
    </w:rPr>
  </w:style>
  <w:style w:type="character" w:customStyle="1" w:styleId="Char3">
    <w:name w:val="页眉 Char"/>
    <w:link w:val="a8"/>
    <w:qFormat/>
    <w:rPr>
      <w:rFonts w:ascii="宋体" w:hAnsi="宋体"/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Pr>
      <w:rFonts w:ascii="宋体" w:hAnsi="宋体"/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">
    <w:name w:val="批注框文本 Char"/>
    <w:link w:val="a6"/>
    <w:qFormat/>
    <w:rPr>
      <w:rFonts w:ascii="宋体" w:hAnsi="宋体"/>
      <w:kern w:val="2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hAnsi="宋体" w:cs="宋体"/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4">
    <w:name w:val="批注主题 Char"/>
    <w:basedOn w:val="Char"/>
    <w:link w:val="aa"/>
    <w:semiHidden/>
    <w:qFormat/>
    <w:rPr>
      <w:rFonts w:ascii="宋体" w:hAnsi="宋体"/>
      <w:b/>
      <w:bCs/>
      <w:kern w:val="2"/>
      <w:sz w:val="28"/>
      <w:szCs w:val="24"/>
    </w:rPr>
  </w:style>
  <w:style w:type="paragraph" w:customStyle="1" w:styleId="1">
    <w:name w:val="修订1"/>
    <w:hidden/>
    <w:uiPriority w:val="99"/>
    <w:semiHidden/>
    <w:qFormat/>
    <w:rPr>
      <w:rFonts w:ascii="宋体" w:hAnsi="宋体"/>
      <w:kern w:val="2"/>
      <w:sz w:val="28"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仿宋" w:eastAsia="仿宋" w:hAnsi="仿宋" w:cstheme="minorBidi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notclasssuffix">
    <w:name w:val="not([class*=suffix])"/>
    <w:basedOn w:val="a0"/>
    <w:qFormat/>
    <w:rPr>
      <w:sz w:val="15"/>
      <w:szCs w:val="15"/>
    </w:rPr>
  </w:style>
  <w:style w:type="character" w:customStyle="1" w:styleId="notclasssuffix1">
    <w:name w:val="not([class*=suffix])1"/>
    <w:basedOn w:val="a0"/>
    <w:qFormat/>
  </w:style>
  <w:style w:type="character" w:customStyle="1" w:styleId="sh">
    <w:name w:val="sh"/>
    <w:basedOn w:val="a0"/>
    <w:qFormat/>
    <w:rPr>
      <w:shd w:val="clear" w:color="auto" w:fill="FEA692"/>
    </w:rPr>
  </w:style>
  <w:style w:type="character" w:customStyle="1" w:styleId="sz">
    <w:name w:val="sz"/>
    <w:basedOn w:val="a0"/>
    <w:qFormat/>
    <w:rPr>
      <w:shd w:val="clear" w:color="auto" w:fill="91B8F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98F2FB-56B5-4E7F-9CC6-1DD2AC67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150</Words>
  <Characters>858</Characters>
  <Application>Microsoft Office Word</Application>
  <DocSecurity>0</DocSecurity>
  <Lines>7</Lines>
  <Paragraphs>2</Paragraphs>
  <ScaleCrop>false</ScaleCrop>
  <Company>qi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</dc:creator>
  <cp:lastModifiedBy>daxing zhu</cp:lastModifiedBy>
  <cp:revision>64</cp:revision>
  <cp:lastPrinted>2019-04-11T14:05:00Z</cp:lastPrinted>
  <dcterms:created xsi:type="dcterms:W3CDTF">2021-12-28T09:01:00Z</dcterms:created>
  <dcterms:modified xsi:type="dcterms:W3CDTF">2023-01-13T06:21:00Z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